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F274D" w:rsidRDefault="00000000">
      <w:pPr>
        <w:spacing w:after="0" w:line="240" w:lineRule="auto"/>
        <w:jc w:val="both"/>
        <w:rPr>
          <w:rFonts w:ascii="Arial" w:eastAsia="Arial" w:hAnsi="Arial" w:cs="Arial"/>
        </w:rPr>
      </w:pPr>
      <w:bookmarkStart w:id="0" w:name="_heading=h.7r5qx1gov4fc" w:colFirst="0" w:colLast="0"/>
      <w:bookmarkEnd w:id="0"/>
      <w:r>
        <w:rPr>
          <w:rFonts w:ascii="Arial" w:eastAsia="Arial" w:hAnsi="Arial" w:cs="Arial"/>
        </w:rPr>
        <w:t>La H. Junta Directiva del Colegio de Estudios Científicos y Tecnológicos del Estado de Hidalgo, en ejercicio de las facultades que le confieren los artículos 6 fracción I y 8 fracción VII de la Ley Orgánica del Colegio de Estudios Científicos y Tecnológicos del Estado de Hidalgo, publicada mediante Decreto 229 en el Periódico Oficial del Estado el 6 de julio de 1992, con última reforma publicada el 31 de mayo de 2023, los artículos 14, fracción V y X, y 20 de la Ley de Entidades Paraestatales del Estado de Hidalgo publicada en el Periódico Oficial del Estado el 29 de julio de 2013, con última reforma publicada el 17 de diciembre de 2025, artículo 62 de la Ley de Bienes del Estado de Hidalgo publicada en el Periódico Oficial del Estado el 25 de marzo de 1991, con última reforma publicada el 31 de diciembre del 2016; y</w:t>
      </w:r>
    </w:p>
    <w:p w14:paraId="00000002" w14:textId="77777777" w:rsidR="008F274D" w:rsidRDefault="008F274D">
      <w:pPr>
        <w:spacing w:after="0" w:line="240" w:lineRule="auto"/>
        <w:ind w:left="1416" w:hanging="1416"/>
        <w:jc w:val="both"/>
        <w:rPr>
          <w:rFonts w:ascii="Arial" w:eastAsia="Arial" w:hAnsi="Arial" w:cs="Arial"/>
        </w:rPr>
      </w:pPr>
    </w:p>
    <w:p w14:paraId="00000003" w14:textId="77777777" w:rsidR="008F274D" w:rsidRDefault="00000000">
      <w:pPr>
        <w:spacing w:after="0" w:line="240" w:lineRule="auto"/>
        <w:jc w:val="center"/>
        <w:rPr>
          <w:rFonts w:ascii="Arial" w:eastAsia="Arial" w:hAnsi="Arial" w:cs="Arial"/>
          <w:b/>
          <w:bCs/>
        </w:rPr>
      </w:pPr>
      <w:r>
        <w:rPr>
          <w:rFonts w:ascii="Arial" w:eastAsia="Arial" w:hAnsi="Arial" w:cs="Arial"/>
          <w:b/>
          <w:bCs/>
        </w:rPr>
        <w:t>CONSIDERANDO</w:t>
      </w:r>
    </w:p>
    <w:p w14:paraId="00000004" w14:textId="77777777" w:rsidR="008F274D" w:rsidRDefault="00000000">
      <w:pPr>
        <w:spacing w:after="0" w:line="240" w:lineRule="auto"/>
        <w:rPr>
          <w:rFonts w:ascii="Arial" w:eastAsia="Arial" w:hAnsi="Arial" w:cs="Arial"/>
        </w:rPr>
      </w:pPr>
      <w:r>
        <w:rPr>
          <w:rFonts w:ascii="Arial" w:eastAsia="Arial" w:hAnsi="Arial" w:cs="Arial"/>
        </w:rPr>
        <w:t xml:space="preserve"> </w:t>
      </w:r>
    </w:p>
    <w:p w14:paraId="00000005" w14:textId="77777777" w:rsidR="008F274D" w:rsidRDefault="00000000">
      <w:pPr>
        <w:spacing w:after="0" w:line="240" w:lineRule="auto"/>
        <w:jc w:val="both"/>
        <w:rPr>
          <w:rFonts w:ascii="Arial" w:eastAsia="Arial" w:hAnsi="Arial" w:cs="Arial"/>
        </w:rPr>
      </w:pPr>
      <w:r>
        <w:rPr>
          <w:rFonts w:ascii="Arial" w:eastAsia="Arial" w:hAnsi="Arial" w:cs="Arial"/>
          <w:b/>
          <w:bCs/>
        </w:rPr>
        <w:t>PRIMERO.</w:t>
      </w:r>
      <w:r>
        <w:rPr>
          <w:rFonts w:ascii="Arial" w:eastAsia="Arial" w:hAnsi="Arial" w:cs="Arial"/>
        </w:rPr>
        <w:t xml:space="preserve"> </w:t>
      </w:r>
      <w:r>
        <w:t xml:space="preserve"> </w:t>
      </w:r>
      <w:r>
        <w:rPr>
          <w:rFonts w:ascii="Arial" w:eastAsia="Arial" w:hAnsi="Arial" w:cs="Arial"/>
        </w:rPr>
        <w:t xml:space="preserve">Que con fecha 6 de julio de 1992, se publicó en el Periódico Oficial del Estado de Hidalgo, la Ley Orgánica del Colegio de Estudios Científicos y Tecnológicos del Estado de Hidalgo, que lo crea, como Organismo Público Descentralizado de la Administración Pública del Estado, con personalidad jurídica y patrimonio y </w:t>
      </w:r>
      <w:r>
        <w:rPr>
          <w:rFonts w:ascii="Arial" w:eastAsia="Arial" w:hAnsi="Arial" w:cs="Arial"/>
          <w:color w:val="000000"/>
        </w:rPr>
        <w:t>sectorizado a la Secretaría de Educación Pública.</w:t>
      </w:r>
    </w:p>
    <w:p w14:paraId="00000006" w14:textId="77777777" w:rsidR="008F274D" w:rsidRDefault="008F274D">
      <w:pPr>
        <w:spacing w:after="0" w:line="240" w:lineRule="auto"/>
        <w:jc w:val="both"/>
        <w:rPr>
          <w:rFonts w:ascii="Arial" w:eastAsia="Arial" w:hAnsi="Arial" w:cs="Arial"/>
        </w:rPr>
      </w:pPr>
    </w:p>
    <w:p w14:paraId="00000007" w14:textId="77777777" w:rsidR="008F274D" w:rsidRDefault="00000000">
      <w:pPr>
        <w:spacing w:after="0" w:line="240" w:lineRule="auto"/>
        <w:jc w:val="both"/>
        <w:rPr>
          <w:rFonts w:ascii="Arial" w:eastAsia="Arial" w:hAnsi="Arial" w:cs="Arial"/>
        </w:rPr>
      </w:pPr>
      <w:r>
        <w:rPr>
          <w:rFonts w:ascii="Arial" w:eastAsia="Arial" w:hAnsi="Arial" w:cs="Arial"/>
          <w:b/>
          <w:bCs/>
        </w:rPr>
        <w:t>SEGUNDO.</w:t>
      </w:r>
      <w:r>
        <w:rPr>
          <w:rFonts w:ascii="Arial" w:eastAsia="Arial" w:hAnsi="Arial" w:cs="Arial"/>
        </w:rPr>
        <w:t xml:space="preserve"> Que en el marco del Plan Estatal de Desarrollo 2022-2028, impulsado por el Lic. Julio Ramón Menchaca Salazar, Gobernador Constitucional del Estado Libre y Soberano de Hidalgo se observa en el acuerdo 1, Acuerdo para un Gobierno Cercano, Justo y Honesto, que dentro de sus estrategias comprende: 1.3. Transformación de la Administración Pública del Estado de Hidalgo, con base en la honestidad, transparencia y eficiencia, 1.3.2 Fomentar la austeridad en la administración pública, 1.3.2.1 Asegurar la eficiente administración y aplicación de los recursos asignados en la totalidad de la administración pública; con relación en el acuerdo 3, Acuerdo para el Desarrollo Económico, dentro del acuerdo 3.7 Objetivos Transversales para el Desarrollo Económico, que dentro de sus estrategias comprende 3.7.3 Garantizar una efectiva transparencia y rendición de cuentas en favor del desarrollo económico, 3.7.3.2 Generar marcos normativos y mecanismos efectivos de transparencia y rendición de cuentas, los cuales brinden confianza a las y los inversionistas de conformidad con la normatividad aplicable, que sea congruente con las acciones de la administración pública encaminadas al desarrollo Estatal.</w:t>
      </w:r>
    </w:p>
    <w:p w14:paraId="00000008" w14:textId="77777777" w:rsidR="008F274D" w:rsidRDefault="008F274D">
      <w:pPr>
        <w:spacing w:after="0" w:line="240" w:lineRule="auto"/>
        <w:jc w:val="both"/>
        <w:rPr>
          <w:rFonts w:ascii="Arial" w:eastAsia="Arial" w:hAnsi="Arial" w:cs="Arial"/>
          <w:b/>
          <w:bCs/>
        </w:rPr>
      </w:pPr>
    </w:p>
    <w:p w14:paraId="00000009" w14:textId="77777777" w:rsidR="008F274D" w:rsidRDefault="00000000">
      <w:pPr>
        <w:spacing w:after="0" w:line="240" w:lineRule="auto"/>
        <w:jc w:val="both"/>
        <w:rPr>
          <w:rFonts w:ascii="Arial" w:eastAsia="Arial" w:hAnsi="Arial" w:cs="Arial"/>
        </w:rPr>
      </w:pPr>
      <w:r>
        <w:rPr>
          <w:rFonts w:ascii="Arial" w:eastAsia="Arial" w:hAnsi="Arial" w:cs="Arial"/>
          <w:b/>
          <w:bCs/>
        </w:rPr>
        <w:t>TERCERO</w:t>
      </w:r>
      <w:r>
        <w:rPr>
          <w:rFonts w:ascii="Arial" w:eastAsia="Arial" w:hAnsi="Arial" w:cs="Arial"/>
        </w:rPr>
        <w:t>. - De conformidad a lo que dispone el artículo 14 fracción X de la Ley de Entidades Paraestatales del Estado de Hidalgo, la H. Junta Directiva del Colegio de Estudios Científicos y Tecnológicos del Estado de Hidalgo, tiene la facultad de autorizar la creación de comités y subcomités especializados.</w:t>
      </w:r>
    </w:p>
    <w:p w14:paraId="0000000A" w14:textId="77777777" w:rsidR="008F274D" w:rsidRDefault="008F274D">
      <w:pPr>
        <w:spacing w:after="0" w:line="240" w:lineRule="auto"/>
        <w:jc w:val="both"/>
        <w:rPr>
          <w:rFonts w:ascii="Arial" w:eastAsia="Arial" w:hAnsi="Arial" w:cs="Arial"/>
        </w:rPr>
      </w:pPr>
    </w:p>
    <w:p w14:paraId="0000000B" w14:textId="77777777" w:rsidR="008F274D" w:rsidRDefault="00000000">
      <w:pPr>
        <w:spacing w:after="0" w:line="240" w:lineRule="auto"/>
        <w:jc w:val="both"/>
        <w:rPr>
          <w:rFonts w:ascii="Arial" w:eastAsia="Arial" w:hAnsi="Arial" w:cs="Arial"/>
        </w:rPr>
      </w:pPr>
      <w:bookmarkStart w:id="1" w:name="_heading=h.jhhn0ezok0z" w:colFirst="0" w:colLast="0"/>
      <w:bookmarkEnd w:id="1"/>
      <w:r>
        <w:rPr>
          <w:rFonts w:ascii="Arial" w:eastAsia="Arial" w:hAnsi="Arial" w:cs="Arial"/>
          <w:b/>
          <w:bCs/>
        </w:rPr>
        <w:t>CUARTO</w:t>
      </w:r>
      <w:r>
        <w:rPr>
          <w:rFonts w:ascii="Arial" w:eastAsia="Arial" w:hAnsi="Arial" w:cs="Arial"/>
        </w:rPr>
        <w:t>. – Que de conformidad con la Ley de Bienes del Estado de Hidalgo, el Colegio de Estudios Científicos y Tecnológicos del Estado de Hidalgo, regula la administración de los bienes muebles propiedad del organismo, toda vez que resienten diversas condiciones que dan lugar a la necesidad de proceder a su registro, baja y destino final, ya sea cuando se convierten en un bien no útil; cuando el bien se hubiere extraviado, destruido, robado o siniestrado; cuando los bienes muebles requieran de un mantenimiento antieconómico o reparación onerosa o cuando exista obsolescencia técnica de maquinaria y equipos trayendo como consecuencia la necesidad de retirarlo del proceso operativo.</w:t>
      </w:r>
    </w:p>
    <w:p w14:paraId="0000000C" w14:textId="77777777" w:rsidR="008F274D" w:rsidRDefault="008F274D">
      <w:pPr>
        <w:spacing w:after="0" w:line="240" w:lineRule="auto"/>
        <w:jc w:val="both"/>
        <w:rPr>
          <w:rFonts w:ascii="Arial" w:eastAsia="Arial" w:hAnsi="Arial" w:cs="Arial"/>
        </w:rPr>
      </w:pPr>
    </w:p>
    <w:p w14:paraId="0000000D" w14:textId="77777777" w:rsidR="008F274D" w:rsidRDefault="00000000">
      <w:pPr>
        <w:spacing w:after="0" w:line="240" w:lineRule="auto"/>
        <w:jc w:val="both"/>
        <w:rPr>
          <w:rFonts w:ascii="Arial" w:eastAsia="Arial" w:hAnsi="Arial" w:cs="Arial"/>
        </w:rPr>
      </w:pPr>
      <w:r>
        <w:rPr>
          <w:rFonts w:ascii="Arial" w:eastAsia="Arial" w:hAnsi="Arial" w:cs="Arial"/>
          <w:b/>
          <w:bCs/>
        </w:rPr>
        <w:t xml:space="preserve">QUINTO. </w:t>
      </w:r>
      <w:r>
        <w:rPr>
          <w:rFonts w:ascii="Arial" w:eastAsia="Arial" w:hAnsi="Arial" w:cs="Arial"/>
        </w:rPr>
        <w:t>Que en fecha 12 de octubre de 2015, fueron publicadas en el Periódico Oficial del Estado de Hidalgo las Normas Generales Sobre Bienes Muebles Propiedad del Colegio de Estudios Científicos y Tecnológicos del Estado de Hidalgo.</w:t>
      </w:r>
    </w:p>
    <w:p w14:paraId="0000000E" w14:textId="77777777" w:rsidR="008F274D" w:rsidRDefault="00000000">
      <w:pPr>
        <w:spacing w:after="0" w:line="240" w:lineRule="auto"/>
        <w:jc w:val="both"/>
        <w:rPr>
          <w:rFonts w:ascii="Arial" w:eastAsia="Arial" w:hAnsi="Arial" w:cs="Arial"/>
        </w:rPr>
      </w:pPr>
      <w:r>
        <w:rPr>
          <w:rFonts w:ascii="Arial" w:eastAsia="Arial" w:hAnsi="Arial" w:cs="Arial"/>
        </w:rPr>
        <w:lastRenderedPageBreak/>
        <w:t xml:space="preserve"> </w:t>
      </w:r>
    </w:p>
    <w:p w14:paraId="0000000F" w14:textId="77777777" w:rsidR="008F274D" w:rsidRDefault="00000000">
      <w:pPr>
        <w:spacing w:line="240" w:lineRule="auto"/>
        <w:jc w:val="both"/>
        <w:rPr>
          <w:rFonts w:ascii="Arial" w:eastAsia="Arial" w:hAnsi="Arial" w:cs="Arial"/>
        </w:rPr>
      </w:pPr>
      <w:r>
        <w:rPr>
          <w:rFonts w:ascii="Arial" w:eastAsia="Arial" w:hAnsi="Arial" w:cs="Arial"/>
          <w:b/>
          <w:bCs/>
        </w:rPr>
        <w:t>SEXTO.</w:t>
      </w:r>
      <w:r>
        <w:rPr>
          <w:rFonts w:ascii="Arial" w:eastAsia="Arial" w:hAnsi="Arial" w:cs="Arial"/>
        </w:rPr>
        <w:t xml:space="preserve"> - Que, con la finalidad de adecuar y fortalecer los mecanismos de control tendientes a la afectación, baja y destino final de los bienes muebles propiedad del Colegio de Estudios Científicos y Tecnológicos del Estado de Hidalgo, dé origen a un Órgano Colegiado de análisis y consulta, cuya estructura y funcionalidad resulten congruentes con los propósitos establecidos en las Leyes que regulen la administración del patrimonio público. </w:t>
      </w:r>
    </w:p>
    <w:p w14:paraId="00000010" w14:textId="77777777" w:rsidR="008F274D" w:rsidRDefault="00000000">
      <w:pPr>
        <w:tabs>
          <w:tab w:val="left" w:pos="6210"/>
        </w:tabs>
        <w:spacing w:line="240" w:lineRule="auto"/>
        <w:jc w:val="both"/>
        <w:rPr>
          <w:rFonts w:ascii="Arial" w:eastAsia="Arial" w:hAnsi="Arial" w:cs="Arial"/>
        </w:rPr>
      </w:pPr>
      <w:r>
        <w:rPr>
          <w:rFonts w:ascii="Arial" w:eastAsia="Arial" w:hAnsi="Arial" w:cs="Arial"/>
          <w:color w:val="000000"/>
        </w:rPr>
        <w:t>Por lo anterior, se tiene a bien expedir el siguiente</w:t>
      </w:r>
      <w:r>
        <w:rPr>
          <w:rFonts w:ascii="Arial" w:eastAsia="Arial" w:hAnsi="Arial" w:cs="Arial"/>
        </w:rPr>
        <w:t>:</w:t>
      </w:r>
    </w:p>
    <w:p w14:paraId="00000011" w14:textId="77777777" w:rsidR="008F274D" w:rsidRDefault="008F274D">
      <w:pPr>
        <w:tabs>
          <w:tab w:val="left" w:pos="6210"/>
        </w:tabs>
        <w:spacing w:line="240" w:lineRule="auto"/>
        <w:jc w:val="both"/>
        <w:rPr>
          <w:rFonts w:ascii="Arial" w:eastAsia="Arial" w:hAnsi="Arial" w:cs="Arial"/>
        </w:rPr>
      </w:pPr>
    </w:p>
    <w:p w14:paraId="00000012" w14:textId="77777777" w:rsidR="008F274D" w:rsidRDefault="00000000">
      <w:pPr>
        <w:spacing w:after="0"/>
        <w:jc w:val="center"/>
        <w:rPr>
          <w:rFonts w:ascii="Arial" w:eastAsia="Arial" w:hAnsi="Arial" w:cs="Arial"/>
          <w:b/>
          <w:bCs/>
        </w:rPr>
      </w:pPr>
      <w:r>
        <w:rPr>
          <w:rFonts w:ascii="Arial" w:eastAsia="Arial" w:hAnsi="Arial" w:cs="Arial"/>
          <w:b/>
          <w:bCs/>
        </w:rPr>
        <w:t>ACUERDO POR EL QUE SE MODIFICAN LAS NORMAS GENERALES SOBRE BIENES MUEBLES PROPIEDAD DEL COLEGIO DE ESTUDIOS CIENTÍFICOS Y TECNOLÓGICOS DEL ESTADO DE HIDALGO</w:t>
      </w:r>
    </w:p>
    <w:p w14:paraId="00000013" w14:textId="77777777" w:rsidR="008F274D" w:rsidRDefault="008F274D">
      <w:pPr>
        <w:spacing w:after="0"/>
        <w:jc w:val="center"/>
        <w:rPr>
          <w:rFonts w:ascii="Arial" w:eastAsia="Arial" w:hAnsi="Arial" w:cs="Arial"/>
          <w:b/>
          <w:bCs/>
        </w:rPr>
      </w:pPr>
    </w:p>
    <w:p w14:paraId="00000014" w14:textId="77777777" w:rsidR="008F274D" w:rsidRDefault="00000000">
      <w:pPr>
        <w:spacing w:after="0"/>
        <w:jc w:val="center"/>
        <w:rPr>
          <w:rFonts w:ascii="Arial" w:eastAsia="Arial" w:hAnsi="Arial" w:cs="Arial"/>
          <w:b/>
          <w:bCs/>
        </w:rPr>
      </w:pPr>
      <w:r>
        <w:rPr>
          <w:rFonts w:ascii="Arial" w:eastAsia="Arial" w:hAnsi="Arial" w:cs="Arial"/>
          <w:b/>
          <w:bCs/>
        </w:rPr>
        <w:t xml:space="preserve">CAPÍTULO I </w:t>
      </w:r>
    </w:p>
    <w:p w14:paraId="00000015" w14:textId="77777777" w:rsidR="008F274D" w:rsidRDefault="00000000">
      <w:pPr>
        <w:spacing w:after="0"/>
        <w:jc w:val="center"/>
        <w:rPr>
          <w:rFonts w:ascii="Arial" w:eastAsia="Arial" w:hAnsi="Arial" w:cs="Arial"/>
          <w:b/>
          <w:bCs/>
        </w:rPr>
      </w:pPr>
      <w:r>
        <w:rPr>
          <w:rFonts w:ascii="Arial" w:eastAsia="Arial" w:hAnsi="Arial" w:cs="Arial"/>
          <w:b/>
          <w:bCs/>
        </w:rPr>
        <w:t>DISPOSICIONES GENERALES</w:t>
      </w:r>
    </w:p>
    <w:p w14:paraId="00000016" w14:textId="77777777" w:rsidR="008F274D" w:rsidRDefault="008F274D">
      <w:pPr>
        <w:spacing w:after="0"/>
        <w:jc w:val="both"/>
        <w:rPr>
          <w:rFonts w:ascii="Arial" w:eastAsia="Arial" w:hAnsi="Arial" w:cs="Arial"/>
        </w:rPr>
      </w:pPr>
    </w:p>
    <w:p w14:paraId="00000017" w14:textId="77777777" w:rsidR="008F274D" w:rsidRDefault="00000000">
      <w:pPr>
        <w:spacing w:after="0"/>
        <w:jc w:val="both"/>
        <w:rPr>
          <w:rFonts w:ascii="Arial" w:eastAsia="Arial" w:hAnsi="Arial" w:cs="Arial"/>
        </w:rPr>
      </w:pPr>
      <w:bookmarkStart w:id="2" w:name="_heading=h.gjdgxs" w:colFirst="0" w:colLast="0"/>
      <w:bookmarkEnd w:id="2"/>
      <w:r>
        <w:rPr>
          <w:rFonts w:ascii="Arial" w:eastAsia="Arial" w:hAnsi="Arial" w:cs="Arial"/>
          <w:b/>
          <w:bCs/>
        </w:rPr>
        <w:t>Norma 1.</w:t>
      </w:r>
      <w:r>
        <w:rPr>
          <w:rFonts w:ascii="Arial" w:eastAsia="Arial" w:hAnsi="Arial" w:cs="Arial"/>
        </w:rPr>
        <w:t xml:space="preserve"> Las presentes disposiciones son de </w:t>
      </w:r>
      <w:r>
        <w:rPr>
          <w:rFonts w:ascii="Arial" w:eastAsia="Arial" w:hAnsi="Arial" w:cs="Arial"/>
          <w:color w:val="000000"/>
        </w:rPr>
        <w:t>observancia general</w:t>
      </w:r>
      <w:r>
        <w:rPr>
          <w:rFonts w:ascii="Arial" w:eastAsia="Arial" w:hAnsi="Arial" w:cs="Arial"/>
        </w:rPr>
        <w:t xml:space="preserve"> y de carácter obligatorio para todos los servidores públicos del </w:t>
      </w:r>
      <w:r>
        <w:rPr>
          <w:rFonts w:ascii="Arial" w:eastAsia="Arial" w:hAnsi="Arial" w:cs="Arial"/>
          <w:b/>
          <w:bCs/>
        </w:rPr>
        <w:t>Colegio de Estudios Científicos y Tecnológicos del Estado de Hidalgo</w:t>
      </w:r>
      <w:r>
        <w:rPr>
          <w:rFonts w:ascii="Arial" w:eastAsia="Arial" w:hAnsi="Arial" w:cs="Arial"/>
        </w:rPr>
        <w:t xml:space="preserve"> y tienen por objeto regular la administración, registro, control, alta, baja, cambios y destino final de los bienes muebles.</w:t>
      </w:r>
    </w:p>
    <w:p w14:paraId="00000018" w14:textId="77777777" w:rsidR="008F274D" w:rsidRDefault="008F274D">
      <w:pPr>
        <w:spacing w:after="0"/>
        <w:jc w:val="both"/>
        <w:rPr>
          <w:rFonts w:ascii="Arial" w:eastAsia="Arial" w:hAnsi="Arial" w:cs="Arial"/>
          <w:b/>
          <w:bCs/>
        </w:rPr>
      </w:pPr>
    </w:p>
    <w:p w14:paraId="00000019" w14:textId="77777777" w:rsidR="008F274D" w:rsidRDefault="00000000">
      <w:pPr>
        <w:spacing w:after="0"/>
        <w:jc w:val="both"/>
        <w:rPr>
          <w:rFonts w:ascii="Arial" w:eastAsia="Arial" w:hAnsi="Arial" w:cs="Arial"/>
        </w:rPr>
      </w:pPr>
      <w:bookmarkStart w:id="3" w:name="_heading=h.eltx558rmmkm" w:colFirst="0" w:colLast="0"/>
      <w:bookmarkEnd w:id="3"/>
      <w:r>
        <w:rPr>
          <w:rFonts w:ascii="Arial" w:eastAsia="Arial" w:hAnsi="Arial" w:cs="Arial"/>
          <w:b/>
          <w:bCs/>
        </w:rPr>
        <w:t>Norma 2</w:t>
      </w:r>
      <w:r>
        <w:rPr>
          <w:rFonts w:ascii="Arial" w:eastAsia="Arial" w:hAnsi="Arial" w:cs="Arial"/>
        </w:rPr>
        <w:t>.</w:t>
      </w:r>
      <w:r>
        <w:t xml:space="preserve"> </w:t>
      </w:r>
      <w:r>
        <w:rPr>
          <w:rFonts w:ascii="Arial" w:eastAsia="Arial" w:hAnsi="Arial" w:cs="Arial"/>
        </w:rPr>
        <w:t>El cumplimiento de estas disposiciones es responsabilidad de los servidores públicos que conforman el Colegio de Estudios Científicos y Tecnológicos del Estado de Hidalgo,</w:t>
      </w:r>
      <w:r>
        <w:rPr>
          <w:rFonts w:ascii="Arial" w:eastAsia="Arial" w:hAnsi="Arial" w:cs="Arial"/>
          <w:b/>
          <w:bCs/>
        </w:rPr>
        <w:t xml:space="preserve"> </w:t>
      </w:r>
      <w:r>
        <w:rPr>
          <w:rFonts w:ascii="Arial" w:eastAsia="Arial" w:hAnsi="Arial" w:cs="Arial"/>
        </w:rPr>
        <w:t>en términos de la Ley de Responsabilidades Administrativas del Estado de Hidalgo, y demás ordenamientos aplicables.</w:t>
      </w:r>
    </w:p>
    <w:p w14:paraId="0000001A" w14:textId="77777777" w:rsidR="008F274D" w:rsidRDefault="008F274D">
      <w:pPr>
        <w:spacing w:after="0"/>
        <w:jc w:val="both"/>
        <w:rPr>
          <w:rFonts w:ascii="Arial" w:eastAsia="Arial" w:hAnsi="Arial" w:cs="Arial"/>
          <w:b/>
          <w:bCs/>
        </w:rPr>
      </w:pPr>
    </w:p>
    <w:p w14:paraId="0000001B" w14:textId="77777777" w:rsidR="008F274D" w:rsidRDefault="00000000">
      <w:pPr>
        <w:spacing w:after="0"/>
        <w:jc w:val="both"/>
        <w:rPr>
          <w:rFonts w:ascii="Arial" w:eastAsia="Arial" w:hAnsi="Arial" w:cs="Arial"/>
        </w:rPr>
      </w:pPr>
      <w:r>
        <w:rPr>
          <w:rFonts w:ascii="Arial" w:eastAsia="Arial" w:hAnsi="Arial" w:cs="Arial"/>
          <w:b/>
          <w:bCs/>
        </w:rPr>
        <w:t xml:space="preserve">Norma 3. </w:t>
      </w:r>
      <w:r>
        <w:rPr>
          <w:rFonts w:ascii="Arial" w:eastAsia="Arial" w:hAnsi="Arial" w:cs="Arial"/>
        </w:rPr>
        <w:t>El lenguaje empleado en las presentes normas no busca generar ninguna distinción, ni marcar diferencias entre hombres y mujeres, por lo que las referencias o alusiones en la redacción hechas hacia un género representan a ambos sexos.</w:t>
      </w:r>
    </w:p>
    <w:p w14:paraId="0000001C" w14:textId="77777777" w:rsidR="008F274D" w:rsidRDefault="008F274D">
      <w:pPr>
        <w:spacing w:after="0"/>
        <w:jc w:val="both"/>
        <w:rPr>
          <w:rFonts w:ascii="Arial" w:eastAsia="Arial" w:hAnsi="Arial" w:cs="Arial"/>
          <w:b/>
          <w:bCs/>
        </w:rPr>
      </w:pPr>
    </w:p>
    <w:p w14:paraId="0000001D" w14:textId="77777777" w:rsidR="008F274D" w:rsidRDefault="00000000">
      <w:pPr>
        <w:spacing w:after="0"/>
        <w:jc w:val="both"/>
        <w:rPr>
          <w:rFonts w:ascii="Arial" w:eastAsia="Arial" w:hAnsi="Arial" w:cs="Arial"/>
        </w:rPr>
      </w:pPr>
      <w:r>
        <w:rPr>
          <w:rFonts w:ascii="Arial" w:eastAsia="Arial" w:hAnsi="Arial" w:cs="Arial"/>
          <w:b/>
          <w:bCs/>
        </w:rPr>
        <w:t>Norma 4.</w:t>
      </w:r>
      <w:r>
        <w:rPr>
          <w:rFonts w:ascii="Arial" w:eastAsia="Arial" w:hAnsi="Arial" w:cs="Arial"/>
        </w:rPr>
        <w:t xml:space="preserve"> Para los efectos del presente documento se entenderá por:</w:t>
      </w:r>
    </w:p>
    <w:p w14:paraId="0000001E" w14:textId="77777777" w:rsidR="008F274D" w:rsidRDefault="008F274D">
      <w:pPr>
        <w:pBdr>
          <w:top w:val="nil"/>
          <w:left w:val="nil"/>
          <w:bottom w:val="nil"/>
          <w:right w:val="nil"/>
          <w:between w:val="nil"/>
        </w:pBdr>
        <w:spacing w:after="0"/>
        <w:ind w:left="1080"/>
        <w:jc w:val="both"/>
        <w:rPr>
          <w:rFonts w:ascii="Arial" w:eastAsia="Arial" w:hAnsi="Arial" w:cs="Arial"/>
        </w:rPr>
      </w:pPr>
    </w:p>
    <w:p w14:paraId="0000001F"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b/>
          <w:bCs/>
        </w:rPr>
      </w:pPr>
      <w:r>
        <w:rPr>
          <w:rFonts w:ascii="Arial" w:eastAsia="Arial" w:hAnsi="Arial" w:cs="Arial"/>
          <w:b/>
          <w:bCs/>
        </w:rPr>
        <w:t xml:space="preserve">Área administrativa: </w:t>
      </w:r>
      <w:r>
        <w:rPr>
          <w:rFonts w:ascii="Arial" w:eastAsia="Arial" w:hAnsi="Arial" w:cs="Arial"/>
        </w:rPr>
        <w:t xml:space="preserve">A las oficinas centrales que ocupan la Dirección General, las distintas direcciones de área; </w:t>
      </w:r>
    </w:p>
    <w:p w14:paraId="00000020"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 xml:space="preserve">Baja de bienes muebles: </w:t>
      </w:r>
      <w:r>
        <w:rPr>
          <w:rFonts w:ascii="Arial" w:eastAsia="Arial" w:hAnsi="Arial" w:cs="Arial"/>
        </w:rPr>
        <w:t>La cancelación del registro de un bien en el inventario del Colegio;</w:t>
      </w:r>
    </w:p>
    <w:p w14:paraId="00000021"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Bienes:</w:t>
      </w:r>
      <w:r>
        <w:rPr>
          <w:rFonts w:ascii="Arial" w:eastAsia="Arial" w:hAnsi="Arial" w:cs="Arial"/>
        </w:rPr>
        <w:t xml:space="preserve"> Objetos materiales y tangibles propiedad del Colegio;</w:t>
      </w:r>
    </w:p>
    <w:p w14:paraId="00000022"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Bienes muebles:</w:t>
      </w:r>
      <w:r>
        <w:rPr>
          <w:rFonts w:ascii="Arial" w:eastAsia="Arial" w:hAnsi="Arial" w:cs="Arial"/>
        </w:rPr>
        <w:t xml:space="preserve"> Los bienes que pueden trasladarse de un lugar a otro</w:t>
      </w:r>
      <w:r>
        <w:rPr>
          <w:rFonts w:ascii="Arial" w:eastAsia="Arial" w:hAnsi="Arial" w:cs="Arial"/>
          <w:b/>
          <w:bCs/>
        </w:rPr>
        <w:t xml:space="preserve"> </w:t>
      </w:r>
      <w:r>
        <w:rPr>
          <w:rFonts w:ascii="Arial" w:eastAsia="Arial" w:hAnsi="Arial" w:cs="Arial"/>
        </w:rPr>
        <w:t>por efecto de una fuerza exterior;</w:t>
      </w:r>
    </w:p>
    <w:p w14:paraId="00000023"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Catálogo de Bienes Muebles:</w:t>
      </w:r>
      <w:r>
        <w:rPr>
          <w:rFonts w:ascii="Arial" w:eastAsia="Arial" w:hAnsi="Arial" w:cs="Arial"/>
        </w:rPr>
        <w:t xml:space="preserve"> Relación sistematizada de los bienes muebles del Instituto, clasificados conforme a criterios uniformes establecidos por la Ley General de Contabilidad Gubernamental, para asegurar su identificación, registro y control adecuado;</w:t>
      </w:r>
    </w:p>
    <w:p w14:paraId="00000024"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b/>
          <w:bCs/>
        </w:rPr>
      </w:pPr>
      <w:r>
        <w:rPr>
          <w:rFonts w:ascii="Arial" w:eastAsia="Arial" w:hAnsi="Arial" w:cs="Arial"/>
          <w:b/>
          <w:bCs/>
        </w:rPr>
        <w:t xml:space="preserve">Centro de trabajo: </w:t>
      </w:r>
      <w:r>
        <w:rPr>
          <w:rFonts w:ascii="Arial" w:eastAsia="Arial" w:hAnsi="Arial" w:cs="Arial"/>
        </w:rPr>
        <w:t>Los planteles que integran al Colegio</w:t>
      </w:r>
      <w:r>
        <w:rPr>
          <w:rFonts w:ascii="Arial" w:eastAsia="Arial" w:hAnsi="Arial" w:cs="Arial"/>
          <w:b/>
          <w:bCs/>
        </w:rPr>
        <w:t xml:space="preserve">; </w:t>
      </w:r>
    </w:p>
    <w:p w14:paraId="00000025"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Clave armonizada:</w:t>
      </w:r>
      <w:r>
        <w:rPr>
          <w:rFonts w:ascii="Arial" w:eastAsia="Arial" w:hAnsi="Arial" w:cs="Arial"/>
        </w:rPr>
        <w:t xml:space="preserve"> Serie de dígitos clasificados de manera tal que se puedan identificar de forma estandarizada y analítica;</w:t>
      </w:r>
    </w:p>
    <w:p w14:paraId="00000026" w14:textId="77777777" w:rsidR="008F274D" w:rsidRDefault="00000000">
      <w:pPr>
        <w:numPr>
          <w:ilvl w:val="0"/>
          <w:numId w:val="1"/>
        </w:numPr>
        <w:pBdr>
          <w:top w:val="nil"/>
          <w:left w:val="nil"/>
          <w:bottom w:val="nil"/>
          <w:right w:val="nil"/>
          <w:between w:val="nil"/>
        </w:pBdr>
        <w:spacing w:after="0" w:line="256" w:lineRule="auto"/>
        <w:jc w:val="both"/>
        <w:rPr>
          <w:rFonts w:ascii="Arial" w:eastAsia="Arial" w:hAnsi="Arial" w:cs="Arial"/>
          <w:color w:val="000000"/>
        </w:rPr>
      </w:pPr>
      <w:r>
        <w:rPr>
          <w:rFonts w:ascii="Arial" w:eastAsia="Arial" w:hAnsi="Arial" w:cs="Arial"/>
          <w:b/>
          <w:bCs/>
          <w:color w:val="000000"/>
        </w:rPr>
        <w:lastRenderedPageBreak/>
        <w:t>Colegio</w:t>
      </w:r>
      <w:r>
        <w:rPr>
          <w:rFonts w:ascii="Arial" w:eastAsia="Arial" w:hAnsi="Arial" w:cs="Arial"/>
          <w:color w:val="000000"/>
        </w:rPr>
        <w:t>: Al Colegio de Estudios Científicos y Tecnológicos del Estado de Hidalgo;</w:t>
      </w:r>
    </w:p>
    <w:p w14:paraId="00000027"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b/>
          <w:bCs/>
        </w:rPr>
      </w:pPr>
      <w:r>
        <w:rPr>
          <w:rFonts w:ascii="Arial" w:eastAsia="Arial" w:hAnsi="Arial" w:cs="Arial"/>
          <w:b/>
          <w:bCs/>
        </w:rPr>
        <w:t>Comité:</w:t>
      </w:r>
      <w:r>
        <w:rPr>
          <w:rFonts w:ascii="Arial" w:eastAsia="Arial" w:hAnsi="Arial" w:cs="Arial"/>
        </w:rPr>
        <w:t xml:space="preserve"> El Comité de Bienes Muebles propiedad del Colegio de Estudios Científicos y Tecnológicos del Estado de Hidalgo; </w:t>
      </w:r>
    </w:p>
    <w:p w14:paraId="00000028"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 xml:space="preserve">Desecho de bienes: </w:t>
      </w:r>
      <w:r>
        <w:rPr>
          <w:rFonts w:ascii="Arial" w:eastAsia="Arial" w:hAnsi="Arial" w:cs="Arial"/>
        </w:rPr>
        <w:t>Residuo de un bien mueble que ha perdido su utilidad;</w:t>
      </w:r>
    </w:p>
    <w:p w14:paraId="00000029"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b/>
          <w:bCs/>
        </w:rPr>
      </w:pPr>
      <w:r>
        <w:rPr>
          <w:rFonts w:ascii="Arial" w:eastAsia="Arial" w:hAnsi="Arial" w:cs="Arial"/>
          <w:b/>
          <w:bCs/>
        </w:rPr>
        <w:t>Inutilidad:</w:t>
      </w:r>
      <w:r>
        <w:rPr>
          <w:rFonts w:ascii="Arial" w:eastAsia="Arial" w:hAnsi="Arial" w:cs="Arial"/>
        </w:rPr>
        <w:t xml:space="preserve">  Son aquellos bienes que por su uso o tiempo de vida ya no son útiles para el fin que fueron adquiridos.</w:t>
      </w:r>
    </w:p>
    <w:p w14:paraId="0000002A"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b/>
          <w:bCs/>
        </w:rPr>
      </w:pPr>
      <w:r>
        <w:rPr>
          <w:rFonts w:ascii="Arial" w:eastAsia="Arial" w:hAnsi="Arial" w:cs="Arial"/>
          <w:b/>
          <w:bCs/>
        </w:rPr>
        <w:t xml:space="preserve">Inaplicación: </w:t>
      </w:r>
      <w:r>
        <w:rPr>
          <w:rFonts w:ascii="Arial" w:eastAsia="Arial" w:hAnsi="Arial" w:cs="Arial"/>
        </w:rPr>
        <w:t>Son</w:t>
      </w:r>
      <w:r>
        <w:rPr>
          <w:rFonts w:ascii="Arial" w:eastAsia="Arial" w:hAnsi="Arial" w:cs="Arial"/>
          <w:b/>
          <w:bCs/>
        </w:rPr>
        <w:t xml:space="preserve"> </w:t>
      </w:r>
      <w:r>
        <w:rPr>
          <w:rFonts w:ascii="Arial" w:eastAsia="Arial" w:hAnsi="Arial" w:cs="Arial"/>
        </w:rPr>
        <w:t>aquellos bienes que se adquirieron para un fin o carrera específica, pero dejaron de ser aplicables en el servicio por cambio de funciones.</w:t>
      </w:r>
      <w:r>
        <w:rPr>
          <w:rFonts w:ascii="Arial" w:eastAsia="Arial" w:hAnsi="Arial" w:cs="Arial"/>
          <w:b/>
          <w:bCs/>
        </w:rPr>
        <w:t xml:space="preserve">  </w:t>
      </w:r>
    </w:p>
    <w:p w14:paraId="0000002B"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Inventario:</w:t>
      </w:r>
      <w:r>
        <w:rPr>
          <w:rFonts w:ascii="Arial" w:eastAsia="Arial" w:hAnsi="Arial" w:cs="Arial"/>
        </w:rPr>
        <w:t xml:space="preserve"> Relación detallada, ordenada y valorada de los bienes muebles pertenecientes al Colegio;</w:t>
      </w:r>
    </w:p>
    <w:p w14:paraId="0000002C"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Ley:</w:t>
      </w:r>
      <w:r>
        <w:rPr>
          <w:rFonts w:ascii="Arial" w:eastAsia="Arial" w:hAnsi="Arial" w:cs="Arial"/>
        </w:rPr>
        <w:t xml:space="preserve"> Ley de Bienes del Estado de Hidalgo;</w:t>
      </w:r>
    </w:p>
    <w:p w14:paraId="0000002D"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Licitante:</w:t>
      </w:r>
      <w:r>
        <w:rPr>
          <w:rFonts w:ascii="Arial" w:eastAsia="Arial" w:hAnsi="Arial" w:cs="Arial"/>
        </w:rPr>
        <w:t xml:space="preserve"> La persona física o moral que participe en cualquier procedimiento de licitación pública, o bien, de invitación a cuando menos tres personas;</w:t>
      </w:r>
    </w:p>
    <w:p w14:paraId="0000002E"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Resguardante:</w:t>
      </w:r>
      <w:r>
        <w:rPr>
          <w:rFonts w:ascii="Arial" w:eastAsia="Arial" w:hAnsi="Arial" w:cs="Arial"/>
        </w:rPr>
        <w:t xml:space="preserve"> Persona Servidora Pública que tiene asignados y bajo su responsabilidad para el buen uso y cuidado un número determinado de bienes a través del formato denominado “resguardo”.</w:t>
      </w:r>
    </w:p>
    <w:p w14:paraId="0000002F"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Sistema de inventarios de bienes muebles:</w:t>
      </w:r>
      <w:r>
        <w:rPr>
          <w:rFonts w:ascii="Arial" w:eastAsia="Arial" w:hAnsi="Arial" w:cs="Arial"/>
        </w:rPr>
        <w:t xml:space="preserve"> Medio electrónico en el que consten las inscripciones de los bienes muebles propiedad del Colegio; y</w:t>
      </w:r>
    </w:p>
    <w:p w14:paraId="00000030" w14:textId="77777777" w:rsidR="008F274D" w:rsidRDefault="00000000">
      <w:pPr>
        <w:numPr>
          <w:ilvl w:val="0"/>
          <w:numId w:val="1"/>
        </w:numPr>
        <w:pBdr>
          <w:top w:val="nil"/>
          <w:left w:val="nil"/>
          <w:bottom w:val="nil"/>
          <w:right w:val="nil"/>
          <w:between w:val="nil"/>
        </w:pBdr>
        <w:spacing w:after="0"/>
        <w:ind w:hanging="796"/>
        <w:jc w:val="both"/>
        <w:rPr>
          <w:rFonts w:ascii="Arial" w:eastAsia="Arial" w:hAnsi="Arial" w:cs="Arial"/>
        </w:rPr>
      </w:pPr>
      <w:r>
        <w:rPr>
          <w:rFonts w:ascii="Arial" w:eastAsia="Arial" w:hAnsi="Arial" w:cs="Arial"/>
          <w:b/>
          <w:bCs/>
        </w:rPr>
        <w:t xml:space="preserve">UMA: </w:t>
      </w:r>
      <w:r>
        <w:rPr>
          <w:rFonts w:ascii="Arial" w:eastAsia="Arial" w:hAnsi="Arial" w:cs="Arial"/>
        </w:rPr>
        <w:t>Unidad de Medida y Actualización.</w:t>
      </w:r>
    </w:p>
    <w:p w14:paraId="00000031" w14:textId="77777777" w:rsidR="008F274D" w:rsidRDefault="008F274D">
      <w:pPr>
        <w:pBdr>
          <w:top w:val="nil"/>
          <w:left w:val="nil"/>
          <w:bottom w:val="nil"/>
          <w:right w:val="nil"/>
          <w:between w:val="nil"/>
        </w:pBdr>
        <w:spacing w:after="0"/>
        <w:jc w:val="both"/>
        <w:rPr>
          <w:rFonts w:ascii="Arial" w:eastAsia="Arial" w:hAnsi="Arial" w:cs="Arial"/>
          <w:b/>
          <w:bCs/>
        </w:rPr>
      </w:pPr>
    </w:p>
    <w:p w14:paraId="00000032" w14:textId="77777777" w:rsidR="008F274D" w:rsidRDefault="008F274D">
      <w:pPr>
        <w:widowControl w:val="0"/>
        <w:pBdr>
          <w:top w:val="nil"/>
          <w:left w:val="nil"/>
          <w:bottom w:val="nil"/>
          <w:right w:val="nil"/>
          <w:between w:val="nil"/>
        </w:pBdr>
        <w:spacing w:after="0" w:line="242" w:lineRule="auto"/>
        <w:ind w:left="192" w:right="1135"/>
        <w:jc w:val="both"/>
        <w:rPr>
          <w:rFonts w:ascii="Arial" w:eastAsia="Arial" w:hAnsi="Arial" w:cs="Arial"/>
          <w:color w:val="000000"/>
        </w:rPr>
      </w:pPr>
    </w:p>
    <w:p w14:paraId="00000033" w14:textId="77777777" w:rsidR="008F274D" w:rsidRDefault="00000000">
      <w:pPr>
        <w:spacing w:after="0"/>
        <w:jc w:val="both"/>
        <w:rPr>
          <w:rFonts w:ascii="Arial" w:eastAsia="Arial" w:hAnsi="Arial" w:cs="Arial"/>
        </w:rPr>
      </w:pPr>
      <w:r>
        <w:rPr>
          <w:rFonts w:ascii="Arial" w:eastAsia="Arial" w:hAnsi="Arial" w:cs="Arial"/>
          <w:b/>
          <w:bCs/>
        </w:rPr>
        <w:t>Norma 5</w:t>
      </w:r>
      <w:r>
        <w:rPr>
          <w:rFonts w:ascii="Arial" w:eastAsia="Arial" w:hAnsi="Arial" w:cs="Arial"/>
        </w:rPr>
        <w:t>. El Colegio, a través de la persona titular de la Dirección de Administración, será la responsable de administrar los bienes muebles que los resguardantes tengan asignados, así como aquellos bienes que causen baja por inutilidad o inaplicación en el servicio, previa autorización del Comité.</w:t>
      </w:r>
    </w:p>
    <w:p w14:paraId="00000034" w14:textId="77777777" w:rsidR="008F274D" w:rsidRDefault="00000000">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ab/>
      </w:r>
    </w:p>
    <w:p w14:paraId="00000035" w14:textId="77777777" w:rsidR="008F274D" w:rsidRDefault="00000000">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Asimismo, será el encargado de emitir dentro del Colegio, los procedimientos, manuales, formatos e instructivos que se requieran para la administración de los bienes muebles de conformidad a lo que establecen estas Normas y las disposiciones legales aplicables. </w:t>
      </w:r>
    </w:p>
    <w:p w14:paraId="00000036" w14:textId="77777777" w:rsidR="008F274D" w:rsidRDefault="008F274D">
      <w:pPr>
        <w:tabs>
          <w:tab w:val="left" w:pos="1380"/>
        </w:tabs>
        <w:spacing w:after="0"/>
        <w:jc w:val="both"/>
        <w:rPr>
          <w:rFonts w:ascii="Arial" w:eastAsia="Arial" w:hAnsi="Arial" w:cs="Arial"/>
        </w:rPr>
      </w:pPr>
    </w:p>
    <w:p w14:paraId="00000037" w14:textId="77777777" w:rsidR="008F274D" w:rsidRDefault="00000000">
      <w:pPr>
        <w:spacing w:after="0"/>
        <w:jc w:val="both"/>
        <w:rPr>
          <w:rFonts w:ascii="Arial" w:eastAsia="Arial" w:hAnsi="Arial" w:cs="Arial"/>
        </w:rPr>
      </w:pPr>
      <w:r>
        <w:rPr>
          <w:rFonts w:ascii="Arial" w:eastAsia="Arial" w:hAnsi="Arial" w:cs="Arial"/>
          <w:b/>
          <w:bCs/>
        </w:rPr>
        <w:t>Norma 6.</w:t>
      </w:r>
      <w:r>
        <w:rPr>
          <w:rFonts w:ascii="Arial" w:eastAsia="Arial" w:hAnsi="Arial" w:cs="Arial"/>
        </w:rPr>
        <w:t xml:space="preserve"> Lo no previsto en las presentes normas, se aplicarán las disposiciones de los ordenamientos legales aplicables, sin contravenir las presentes, siendo el Comité, la instancia facultada para su interpretación y aplicación. </w:t>
      </w:r>
    </w:p>
    <w:p w14:paraId="00000038" w14:textId="77777777" w:rsidR="008F274D" w:rsidRDefault="008F274D">
      <w:pPr>
        <w:spacing w:after="0"/>
        <w:jc w:val="both"/>
        <w:rPr>
          <w:rFonts w:ascii="Arial" w:eastAsia="Arial" w:hAnsi="Arial" w:cs="Arial"/>
        </w:rPr>
      </w:pPr>
    </w:p>
    <w:p w14:paraId="00000039" w14:textId="77777777" w:rsidR="008F274D" w:rsidRDefault="008F274D">
      <w:pPr>
        <w:spacing w:after="0"/>
        <w:jc w:val="both"/>
        <w:rPr>
          <w:rFonts w:ascii="Arial" w:eastAsia="Arial" w:hAnsi="Arial" w:cs="Arial"/>
        </w:rPr>
      </w:pPr>
    </w:p>
    <w:p w14:paraId="0000003A" w14:textId="77777777" w:rsidR="008F274D" w:rsidRDefault="00000000">
      <w:pPr>
        <w:spacing w:after="0"/>
        <w:jc w:val="center"/>
        <w:rPr>
          <w:rFonts w:ascii="Arial" w:eastAsia="Arial" w:hAnsi="Arial" w:cs="Arial"/>
          <w:b/>
          <w:bCs/>
        </w:rPr>
      </w:pPr>
      <w:r>
        <w:rPr>
          <w:rFonts w:ascii="Arial" w:eastAsia="Arial" w:hAnsi="Arial" w:cs="Arial"/>
          <w:b/>
          <w:bCs/>
        </w:rPr>
        <w:t>CAPÍTULO II</w:t>
      </w:r>
    </w:p>
    <w:p w14:paraId="0000003B" w14:textId="77777777" w:rsidR="008F274D" w:rsidRDefault="00000000">
      <w:pPr>
        <w:spacing w:after="0"/>
        <w:jc w:val="center"/>
        <w:rPr>
          <w:rFonts w:ascii="Arial" w:eastAsia="Arial" w:hAnsi="Arial" w:cs="Arial"/>
          <w:b/>
          <w:bCs/>
        </w:rPr>
      </w:pPr>
      <w:r>
        <w:rPr>
          <w:rFonts w:ascii="Arial" w:eastAsia="Arial" w:hAnsi="Arial" w:cs="Arial"/>
          <w:b/>
          <w:bCs/>
        </w:rPr>
        <w:t>DEL COMITÉ</w:t>
      </w:r>
    </w:p>
    <w:p w14:paraId="0000003C" w14:textId="77777777" w:rsidR="008F274D" w:rsidRDefault="008F274D">
      <w:pPr>
        <w:spacing w:after="0"/>
        <w:jc w:val="both"/>
        <w:rPr>
          <w:rFonts w:ascii="Arial" w:eastAsia="Arial" w:hAnsi="Arial" w:cs="Arial"/>
          <w:b/>
          <w:bCs/>
        </w:rPr>
      </w:pPr>
    </w:p>
    <w:p w14:paraId="0000003D" w14:textId="77777777" w:rsidR="008F274D" w:rsidRDefault="00000000">
      <w:pPr>
        <w:spacing w:after="0"/>
        <w:jc w:val="both"/>
        <w:rPr>
          <w:rFonts w:ascii="Arial" w:eastAsia="Arial" w:hAnsi="Arial" w:cs="Arial"/>
        </w:rPr>
      </w:pPr>
      <w:r>
        <w:rPr>
          <w:rFonts w:ascii="Arial" w:eastAsia="Arial" w:hAnsi="Arial" w:cs="Arial"/>
          <w:b/>
          <w:bCs/>
        </w:rPr>
        <w:t>Norma 7.</w:t>
      </w:r>
      <w:r>
        <w:rPr>
          <w:rFonts w:ascii="Arial" w:eastAsia="Arial" w:hAnsi="Arial" w:cs="Arial"/>
        </w:rPr>
        <w:t xml:space="preserve"> Se crea con carácter de permanente, el Comité de Bienes Muebles propiedad del Colegio de Estudios Científicos y Tecnológicos del Estado de Hidalgo, que estará facultado para emitir mediante actas de sesiones, las acciones y medidas para disponer de los bienes muebles propiedad del Colegio, en actos traslativos de propiedad, informando a la H. Junta Directiva, en atención a la norma 50.</w:t>
      </w:r>
    </w:p>
    <w:p w14:paraId="0000003E" w14:textId="77777777" w:rsidR="008F274D" w:rsidRDefault="008F274D">
      <w:pPr>
        <w:spacing w:after="0"/>
        <w:jc w:val="both"/>
        <w:rPr>
          <w:rFonts w:ascii="Arial" w:eastAsia="Arial" w:hAnsi="Arial" w:cs="Arial"/>
        </w:rPr>
      </w:pPr>
    </w:p>
    <w:p w14:paraId="0000003F" w14:textId="77777777" w:rsidR="008F274D" w:rsidRDefault="00000000">
      <w:pPr>
        <w:jc w:val="both"/>
        <w:rPr>
          <w:rFonts w:ascii="Arial" w:eastAsia="Arial" w:hAnsi="Arial" w:cs="Arial"/>
        </w:rPr>
      </w:pPr>
      <w:r>
        <w:rPr>
          <w:rFonts w:ascii="Arial" w:eastAsia="Arial" w:hAnsi="Arial" w:cs="Arial"/>
          <w:b/>
          <w:bCs/>
        </w:rPr>
        <w:t>Norma 8.</w:t>
      </w:r>
      <w:r>
        <w:rPr>
          <w:rFonts w:ascii="Arial" w:eastAsia="Arial" w:hAnsi="Arial" w:cs="Arial"/>
        </w:rPr>
        <w:t xml:space="preserve"> Para el cumplimiento de sus objetivos, funciones y facultades, el Comité, deberá integrarse de la forma siguiente:</w:t>
      </w:r>
    </w:p>
    <w:p w14:paraId="00000040" w14:textId="77777777" w:rsidR="008F274D" w:rsidRDefault="00000000">
      <w:pPr>
        <w:numPr>
          <w:ilvl w:val="0"/>
          <w:numId w:val="26"/>
        </w:numPr>
        <w:pBdr>
          <w:top w:val="nil"/>
          <w:left w:val="nil"/>
          <w:bottom w:val="nil"/>
          <w:right w:val="nil"/>
          <w:between w:val="nil"/>
        </w:pBdr>
        <w:spacing w:after="0"/>
        <w:ind w:left="993" w:hanging="426"/>
        <w:jc w:val="both"/>
        <w:rPr>
          <w:rFonts w:ascii="Arial" w:eastAsia="Arial" w:hAnsi="Arial" w:cs="Arial"/>
        </w:rPr>
      </w:pPr>
      <w:r>
        <w:rPr>
          <w:rFonts w:ascii="Arial" w:eastAsia="Arial" w:hAnsi="Arial" w:cs="Arial"/>
          <w:b/>
          <w:bCs/>
        </w:rPr>
        <w:lastRenderedPageBreak/>
        <w:t>Presidente</w:t>
      </w:r>
      <w:r>
        <w:rPr>
          <w:rFonts w:ascii="Arial" w:eastAsia="Arial" w:hAnsi="Arial" w:cs="Arial"/>
        </w:rPr>
        <w:t>: La Persona Titular de la Dirección General del Colegio, con derecho a voz y voto;</w:t>
      </w:r>
    </w:p>
    <w:p w14:paraId="00000041" w14:textId="77777777" w:rsidR="008F274D" w:rsidRDefault="008F274D">
      <w:pPr>
        <w:pBdr>
          <w:top w:val="nil"/>
          <w:left w:val="nil"/>
          <w:bottom w:val="nil"/>
          <w:right w:val="nil"/>
          <w:between w:val="nil"/>
        </w:pBdr>
        <w:spacing w:after="0"/>
        <w:ind w:left="993"/>
        <w:jc w:val="both"/>
        <w:rPr>
          <w:rFonts w:ascii="Arial" w:eastAsia="Arial" w:hAnsi="Arial" w:cs="Arial"/>
        </w:rPr>
      </w:pPr>
    </w:p>
    <w:p w14:paraId="00000042" w14:textId="77777777" w:rsidR="008F274D" w:rsidRDefault="00000000">
      <w:pPr>
        <w:numPr>
          <w:ilvl w:val="0"/>
          <w:numId w:val="26"/>
        </w:numPr>
        <w:pBdr>
          <w:top w:val="nil"/>
          <w:left w:val="nil"/>
          <w:bottom w:val="nil"/>
          <w:right w:val="nil"/>
          <w:between w:val="nil"/>
        </w:pBdr>
        <w:spacing w:after="0"/>
        <w:ind w:left="993" w:hanging="426"/>
        <w:jc w:val="both"/>
        <w:rPr>
          <w:rFonts w:ascii="Arial" w:eastAsia="Arial" w:hAnsi="Arial" w:cs="Arial"/>
        </w:rPr>
      </w:pPr>
      <w:r>
        <w:rPr>
          <w:rFonts w:ascii="Arial" w:eastAsia="Arial" w:hAnsi="Arial" w:cs="Arial"/>
          <w:b/>
          <w:bCs/>
        </w:rPr>
        <w:t>Secretario Técnico</w:t>
      </w:r>
      <w:r>
        <w:rPr>
          <w:rFonts w:ascii="Arial" w:eastAsia="Arial" w:hAnsi="Arial" w:cs="Arial"/>
        </w:rPr>
        <w:t>: La persona titular del Departamento de inventarios, con derecho a voz;</w:t>
      </w:r>
    </w:p>
    <w:p w14:paraId="00000043" w14:textId="77777777" w:rsidR="008F274D" w:rsidRDefault="008F274D">
      <w:pPr>
        <w:pBdr>
          <w:top w:val="nil"/>
          <w:left w:val="nil"/>
          <w:bottom w:val="nil"/>
          <w:right w:val="nil"/>
          <w:between w:val="nil"/>
        </w:pBdr>
        <w:spacing w:after="0"/>
        <w:ind w:left="993"/>
        <w:jc w:val="both"/>
        <w:rPr>
          <w:rFonts w:ascii="Arial" w:eastAsia="Arial" w:hAnsi="Arial" w:cs="Arial"/>
        </w:rPr>
      </w:pPr>
    </w:p>
    <w:p w14:paraId="00000044" w14:textId="77777777" w:rsidR="008F274D" w:rsidRDefault="00000000">
      <w:pPr>
        <w:numPr>
          <w:ilvl w:val="0"/>
          <w:numId w:val="26"/>
        </w:numPr>
        <w:pBdr>
          <w:top w:val="nil"/>
          <w:left w:val="nil"/>
          <w:bottom w:val="nil"/>
          <w:right w:val="nil"/>
          <w:between w:val="nil"/>
        </w:pBdr>
        <w:spacing w:after="0"/>
        <w:ind w:left="993" w:hanging="426"/>
        <w:jc w:val="both"/>
        <w:rPr>
          <w:rFonts w:ascii="Arial" w:eastAsia="Arial" w:hAnsi="Arial" w:cs="Arial"/>
        </w:rPr>
      </w:pPr>
      <w:r>
        <w:rPr>
          <w:rFonts w:ascii="Arial" w:eastAsia="Arial" w:hAnsi="Arial" w:cs="Arial"/>
          <w:b/>
          <w:bCs/>
        </w:rPr>
        <w:t>Vocales</w:t>
      </w:r>
      <w:r>
        <w:rPr>
          <w:rFonts w:ascii="Arial" w:eastAsia="Arial" w:hAnsi="Arial" w:cs="Arial"/>
        </w:rPr>
        <w:t>, con derecho a voz y voto, las personas titulares de la;</w:t>
      </w:r>
    </w:p>
    <w:p w14:paraId="00000045" w14:textId="77777777" w:rsidR="008F274D" w:rsidRDefault="008F274D">
      <w:pPr>
        <w:pBdr>
          <w:top w:val="nil"/>
          <w:left w:val="nil"/>
          <w:bottom w:val="nil"/>
          <w:right w:val="nil"/>
          <w:between w:val="nil"/>
        </w:pBdr>
        <w:spacing w:after="0"/>
        <w:ind w:left="993"/>
        <w:jc w:val="both"/>
        <w:rPr>
          <w:rFonts w:ascii="Arial" w:eastAsia="Arial" w:hAnsi="Arial" w:cs="Arial"/>
        </w:rPr>
      </w:pPr>
    </w:p>
    <w:p w14:paraId="00000046" w14:textId="77777777" w:rsidR="008F274D" w:rsidRDefault="00000000">
      <w:pPr>
        <w:numPr>
          <w:ilvl w:val="1"/>
          <w:numId w:val="17"/>
        </w:numPr>
        <w:pBdr>
          <w:top w:val="nil"/>
          <w:left w:val="nil"/>
          <w:bottom w:val="nil"/>
          <w:right w:val="nil"/>
          <w:between w:val="nil"/>
        </w:pBdr>
        <w:spacing w:after="0"/>
        <w:ind w:left="1560" w:hanging="141"/>
        <w:jc w:val="both"/>
        <w:rPr>
          <w:rFonts w:ascii="Arial" w:eastAsia="Arial" w:hAnsi="Arial" w:cs="Arial"/>
        </w:rPr>
      </w:pPr>
      <w:r>
        <w:rPr>
          <w:rFonts w:ascii="Arial" w:eastAsia="Arial" w:hAnsi="Arial" w:cs="Arial"/>
        </w:rPr>
        <w:t>Dirección de Administración</w:t>
      </w:r>
    </w:p>
    <w:p w14:paraId="00000047" w14:textId="77777777" w:rsidR="008F274D" w:rsidRDefault="00000000">
      <w:pPr>
        <w:numPr>
          <w:ilvl w:val="1"/>
          <w:numId w:val="17"/>
        </w:numPr>
        <w:pBdr>
          <w:top w:val="nil"/>
          <w:left w:val="nil"/>
          <w:bottom w:val="nil"/>
          <w:right w:val="nil"/>
          <w:between w:val="nil"/>
        </w:pBdr>
        <w:spacing w:after="0"/>
        <w:ind w:left="1560" w:hanging="141"/>
        <w:jc w:val="both"/>
        <w:rPr>
          <w:rFonts w:ascii="Arial" w:eastAsia="Arial" w:hAnsi="Arial" w:cs="Arial"/>
        </w:rPr>
      </w:pPr>
      <w:r>
        <w:rPr>
          <w:rFonts w:ascii="Arial" w:eastAsia="Arial" w:hAnsi="Arial" w:cs="Arial"/>
        </w:rPr>
        <w:t>Dirección de Planeación y Prospectiva del Colegio;</w:t>
      </w:r>
    </w:p>
    <w:p w14:paraId="00000048" w14:textId="77777777" w:rsidR="008F274D" w:rsidRDefault="00000000">
      <w:pPr>
        <w:numPr>
          <w:ilvl w:val="1"/>
          <w:numId w:val="17"/>
        </w:numPr>
        <w:pBdr>
          <w:top w:val="nil"/>
          <w:left w:val="nil"/>
          <w:bottom w:val="nil"/>
          <w:right w:val="nil"/>
          <w:between w:val="nil"/>
        </w:pBdr>
        <w:spacing w:after="0"/>
        <w:ind w:left="1560" w:hanging="141"/>
        <w:jc w:val="both"/>
        <w:rPr>
          <w:rFonts w:ascii="Arial" w:eastAsia="Arial" w:hAnsi="Arial" w:cs="Arial"/>
        </w:rPr>
      </w:pPr>
      <w:r>
        <w:rPr>
          <w:rFonts w:ascii="Arial" w:eastAsia="Arial" w:hAnsi="Arial" w:cs="Arial"/>
        </w:rPr>
        <w:t>Dirección de Vinculación del Colegio;</w:t>
      </w:r>
    </w:p>
    <w:p w14:paraId="00000049" w14:textId="77777777" w:rsidR="008F274D" w:rsidRDefault="00000000">
      <w:pPr>
        <w:numPr>
          <w:ilvl w:val="1"/>
          <w:numId w:val="17"/>
        </w:numPr>
        <w:pBdr>
          <w:top w:val="nil"/>
          <w:left w:val="nil"/>
          <w:bottom w:val="nil"/>
          <w:right w:val="nil"/>
          <w:between w:val="nil"/>
        </w:pBdr>
        <w:spacing w:after="0"/>
        <w:ind w:left="1560" w:hanging="141"/>
        <w:jc w:val="both"/>
        <w:rPr>
          <w:rFonts w:ascii="Arial" w:eastAsia="Arial" w:hAnsi="Arial" w:cs="Arial"/>
        </w:rPr>
      </w:pPr>
      <w:r>
        <w:rPr>
          <w:rFonts w:ascii="Arial" w:eastAsia="Arial" w:hAnsi="Arial" w:cs="Arial"/>
        </w:rPr>
        <w:t>Dirección de Academia del Colegio;</w:t>
      </w:r>
    </w:p>
    <w:p w14:paraId="0000004A" w14:textId="77777777" w:rsidR="008F274D" w:rsidRDefault="00000000">
      <w:pPr>
        <w:numPr>
          <w:ilvl w:val="1"/>
          <w:numId w:val="17"/>
        </w:numPr>
        <w:pBdr>
          <w:top w:val="nil"/>
          <w:left w:val="nil"/>
          <w:bottom w:val="nil"/>
          <w:right w:val="nil"/>
          <w:between w:val="nil"/>
        </w:pBdr>
        <w:spacing w:after="0"/>
        <w:ind w:left="1560" w:hanging="141"/>
        <w:jc w:val="both"/>
        <w:rPr>
          <w:rFonts w:ascii="Arial" w:eastAsia="Arial" w:hAnsi="Arial" w:cs="Arial"/>
        </w:rPr>
      </w:pPr>
      <w:r>
        <w:rPr>
          <w:rFonts w:ascii="Arial" w:eastAsia="Arial" w:hAnsi="Arial" w:cs="Arial"/>
        </w:rPr>
        <w:t xml:space="preserve">Dirección de Tecnologías de la Información del Colegio; </w:t>
      </w:r>
    </w:p>
    <w:p w14:paraId="0000004B" w14:textId="77777777" w:rsidR="008F274D" w:rsidRDefault="00000000">
      <w:pPr>
        <w:numPr>
          <w:ilvl w:val="1"/>
          <w:numId w:val="17"/>
        </w:numPr>
        <w:pBdr>
          <w:top w:val="nil"/>
          <w:left w:val="nil"/>
          <w:bottom w:val="nil"/>
          <w:right w:val="nil"/>
          <w:between w:val="nil"/>
        </w:pBdr>
        <w:spacing w:after="0"/>
        <w:ind w:left="1985" w:hanging="566"/>
        <w:jc w:val="both"/>
        <w:rPr>
          <w:rFonts w:ascii="Arial" w:eastAsia="Arial" w:hAnsi="Arial" w:cs="Arial"/>
        </w:rPr>
      </w:pPr>
      <w:r>
        <w:rPr>
          <w:rFonts w:ascii="Arial" w:eastAsia="Arial" w:hAnsi="Arial" w:cs="Arial"/>
        </w:rPr>
        <w:t xml:space="preserve">  Dirección Jurídica; </w:t>
      </w:r>
    </w:p>
    <w:p w14:paraId="0000004C" w14:textId="77777777" w:rsidR="008F274D" w:rsidRDefault="008F274D">
      <w:pPr>
        <w:pBdr>
          <w:top w:val="nil"/>
          <w:left w:val="nil"/>
          <w:bottom w:val="nil"/>
          <w:right w:val="nil"/>
          <w:between w:val="nil"/>
        </w:pBdr>
        <w:spacing w:after="0"/>
        <w:ind w:left="1560"/>
        <w:jc w:val="both"/>
        <w:rPr>
          <w:rFonts w:ascii="Arial" w:eastAsia="Arial" w:hAnsi="Arial" w:cs="Arial"/>
        </w:rPr>
      </w:pPr>
    </w:p>
    <w:p w14:paraId="0000004D" w14:textId="77777777" w:rsidR="008F274D" w:rsidRDefault="00000000">
      <w:pPr>
        <w:numPr>
          <w:ilvl w:val="0"/>
          <w:numId w:val="26"/>
        </w:numPr>
        <w:pBdr>
          <w:top w:val="nil"/>
          <w:left w:val="nil"/>
          <w:bottom w:val="nil"/>
          <w:right w:val="nil"/>
          <w:between w:val="nil"/>
        </w:pBdr>
        <w:spacing w:after="0"/>
        <w:ind w:left="993" w:hanging="426"/>
        <w:jc w:val="both"/>
        <w:rPr>
          <w:rFonts w:ascii="Arial" w:eastAsia="Arial" w:hAnsi="Arial" w:cs="Arial"/>
        </w:rPr>
      </w:pPr>
      <w:r>
        <w:rPr>
          <w:rFonts w:ascii="Arial" w:eastAsia="Arial" w:hAnsi="Arial" w:cs="Arial"/>
          <w:b/>
          <w:bCs/>
        </w:rPr>
        <w:t>Asesor</w:t>
      </w:r>
      <w:r>
        <w:rPr>
          <w:rFonts w:ascii="Arial" w:eastAsia="Arial" w:hAnsi="Arial" w:cs="Arial"/>
        </w:rPr>
        <w:t>, con derecho a voz:</w:t>
      </w:r>
    </w:p>
    <w:p w14:paraId="0000004E" w14:textId="77777777" w:rsidR="008F274D" w:rsidRDefault="008F274D">
      <w:pPr>
        <w:pBdr>
          <w:top w:val="nil"/>
          <w:left w:val="nil"/>
          <w:bottom w:val="nil"/>
          <w:right w:val="nil"/>
          <w:between w:val="nil"/>
        </w:pBdr>
        <w:spacing w:after="0"/>
        <w:ind w:left="993"/>
        <w:jc w:val="both"/>
        <w:rPr>
          <w:rFonts w:ascii="Arial" w:eastAsia="Arial" w:hAnsi="Arial" w:cs="Arial"/>
        </w:rPr>
      </w:pPr>
    </w:p>
    <w:p w14:paraId="0000004F" w14:textId="77777777" w:rsidR="008F274D" w:rsidRDefault="00000000">
      <w:pPr>
        <w:numPr>
          <w:ilvl w:val="0"/>
          <w:numId w:val="18"/>
        </w:numPr>
        <w:pBdr>
          <w:top w:val="nil"/>
          <w:left w:val="nil"/>
          <w:bottom w:val="nil"/>
          <w:right w:val="nil"/>
          <w:between w:val="nil"/>
        </w:pBdr>
        <w:spacing w:after="0"/>
        <w:ind w:hanging="75"/>
        <w:jc w:val="both"/>
        <w:rPr>
          <w:rFonts w:ascii="Arial" w:eastAsia="Arial" w:hAnsi="Arial" w:cs="Arial"/>
          <w:color w:val="000000"/>
        </w:rPr>
      </w:pPr>
      <w:r>
        <w:rPr>
          <w:rFonts w:ascii="Arial" w:eastAsia="Arial" w:hAnsi="Arial" w:cs="Arial"/>
          <w:color w:val="000000"/>
        </w:rPr>
        <w:t xml:space="preserve">Persona titular del Órgano Interno de Control del Colegio; </w:t>
      </w:r>
    </w:p>
    <w:p w14:paraId="00000050" w14:textId="77777777" w:rsidR="008F274D" w:rsidRDefault="00000000">
      <w:pPr>
        <w:numPr>
          <w:ilvl w:val="0"/>
          <w:numId w:val="18"/>
        </w:numPr>
        <w:pBdr>
          <w:top w:val="nil"/>
          <w:left w:val="nil"/>
          <w:bottom w:val="nil"/>
          <w:right w:val="nil"/>
          <w:between w:val="nil"/>
        </w:pBdr>
        <w:ind w:hanging="75"/>
        <w:jc w:val="both"/>
        <w:rPr>
          <w:rFonts w:ascii="Arial" w:eastAsia="Arial" w:hAnsi="Arial" w:cs="Arial"/>
          <w:color w:val="000000"/>
        </w:rPr>
      </w:pPr>
      <w:r>
        <w:rPr>
          <w:rFonts w:ascii="Arial" w:eastAsia="Arial" w:hAnsi="Arial" w:cs="Arial"/>
          <w:color w:val="000000"/>
        </w:rPr>
        <w:t>Integrante de la Dirección Jurídica; e</w:t>
      </w:r>
    </w:p>
    <w:p w14:paraId="00000051" w14:textId="77777777" w:rsidR="008F274D" w:rsidRDefault="008F274D">
      <w:pPr>
        <w:pBdr>
          <w:top w:val="nil"/>
          <w:left w:val="nil"/>
          <w:bottom w:val="nil"/>
          <w:right w:val="nil"/>
          <w:between w:val="nil"/>
        </w:pBdr>
        <w:spacing w:after="0"/>
        <w:jc w:val="both"/>
        <w:rPr>
          <w:rFonts w:ascii="Arial" w:eastAsia="Arial" w:hAnsi="Arial" w:cs="Arial"/>
        </w:rPr>
      </w:pPr>
    </w:p>
    <w:p w14:paraId="00000052" w14:textId="77777777" w:rsidR="008F274D" w:rsidRDefault="00000000">
      <w:pPr>
        <w:numPr>
          <w:ilvl w:val="0"/>
          <w:numId w:val="26"/>
        </w:numPr>
        <w:pBdr>
          <w:top w:val="nil"/>
          <w:left w:val="nil"/>
          <w:bottom w:val="nil"/>
          <w:right w:val="nil"/>
          <w:between w:val="nil"/>
        </w:pBdr>
        <w:spacing w:after="0"/>
        <w:ind w:left="993" w:hanging="426"/>
        <w:jc w:val="both"/>
        <w:rPr>
          <w:rFonts w:ascii="Arial" w:eastAsia="Arial" w:hAnsi="Arial" w:cs="Arial"/>
        </w:rPr>
      </w:pPr>
      <w:r>
        <w:rPr>
          <w:rFonts w:ascii="Arial" w:eastAsia="Arial" w:hAnsi="Arial" w:cs="Arial"/>
          <w:b/>
          <w:bCs/>
        </w:rPr>
        <w:t>Invitados</w:t>
      </w:r>
      <w:r>
        <w:rPr>
          <w:rFonts w:ascii="Arial" w:eastAsia="Arial" w:hAnsi="Arial" w:cs="Arial"/>
        </w:rPr>
        <w:t xml:space="preserve">, con derecho a voz: </w:t>
      </w:r>
    </w:p>
    <w:p w14:paraId="00000053" w14:textId="77777777" w:rsidR="008F274D" w:rsidRDefault="008F274D">
      <w:pPr>
        <w:pBdr>
          <w:top w:val="nil"/>
          <w:left w:val="nil"/>
          <w:bottom w:val="nil"/>
          <w:right w:val="nil"/>
          <w:between w:val="nil"/>
        </w:pBdr>
        <w:spacing w:after="0"/>
        <w:ind w:left="993"/>
        <w:jc w:val="both"/>
        <w:rPr>
          <w:rFonts w:ascii="Arial" w:eastAsia="Arial" w:hAnsi="Arial" w:cs="Arial"/>
        </w:rPr>
      </w:pPr>
    </w:p>
    <w:p w14:paraId="00000054" w14:textId="77777777" w:rsidR="008F274D" w:rsidRDefault="00000000">
      <w:pPr>
        <w:numPr>
          <w:ilvl w:val="0"/>
          <w:numId w:val="2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Dependencias globalizadoras;</w:t>
      </w:r>
    </w:p>
    <w:p w14:paraId="00000055" w14:textId="77777777" w:rsidR="008F274D" w:rsidRDefault="00000000">
      <w:pPr>
        <w:numPr>
          <w:ilvl w:val="0"/>
          <w:numId w:val="2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Las personas físicas o morales, cuya intervención considere necesaria el </w:t>
      </w:r>
      <w:proofErr w:type="gramStart"/>
      <w:r>
        <w:rPr>
          <w:rFonts w:ascii="Arial" w:eastAsia="Arial" w:hAnsi="Arial" w:cs="Arial"/>
          <w:color w:val="000000"/>
        </w:rPr>
        <w:t>Presidente</w:t>
      </w:r>
      <w:proofErr w:type="gramEnd"/>
      <w:r>
        <w:rPr>
          <w:rFonts w:ascii="Arial" w:eastAsia="Arial" w:hAnsi="Arial" w:cs="Arial"/>
          <w:color w:val="000000"/>
        </w:rPr>
        <w:t xml:space="preserve"> del Comité para aclarar aspectos técnicos o administrativos relacionados con los asuntos sometidos a la consideración del Comité. </w:t>
      </w:r>
    </w:p>
    <w:p w14:paraId="00000056" w14:textId="77777777" w:rsidR="008F274D" w:rsidRDefault="00000000">
      <w:pPr>
        <w:spacing w:after="0"/>
        <w:jc w:val="both"/>
        <w:rPr>
          <w:rFonts w:ascii="Arial" w:eastAsia="Arial" w:hAnsi="Arial" w:cs="Arial"/>
        </w:rPr>
      </w:pPr>
      <w:r>
        <w:rPr>
          <w:rFonts w:ascii="Arial" w:eastAsia="Arial" w:hAnsi="Arial" w:cs="Arial"/>
        </w:rPr>
        <w:t>Los integrantes del Comité podrán nombrar a sus respectivos suplentes, quienes contarán exclusivamente con las facultades que correspondan al integrante propietario al que sustituyan sin poder sustituir, representar o realizar funciones de algún otro integrante dentro del Comité.</w:t>
      </w:r>
    </w:p>
    <w:p w14:paraId="00000057" w14:textId="77777777" w:rsidR="008F274D" w:rsidRDefault="008F274D">
      <w:pPr>
        <w:spacing w:after="0"/>
        <w:jc w:val="both"/>
        <w:rPr>
          <w:rFonts w:ascii="Arial" w:eastAsia="Arial" w:hAnsi="Arial" w:cs="Arial"/>
        </w:rPr>
      </w:pPr>
    </w:p>
    <w:p w14:paraId="00000058" w14:textId="77777777" w:rsidR="008F274D" w:rsidRDefault="00000000">
      <w:pPr>
        <w:jc w:val="both"/>
        <w:rPr>
          <w:rFonts w:ascii="Arial" w:eastAsia="Arial" w:hAnsi="Arial" w:cs="Arial"/>
        </w:rPr>
      </w:pPr>
      <w:r>
        <w:rPr>
          <w:rFonts w:ascii="Arial" w:eastAsia="Arial" w:hAnsi="Arial" w:cs="Arial"/>
          <w:b/>
          <w:bCs/>
        </w:rPr>
        <w:t>Norma 9.</w:t>
      </w:r>
      <w:r>
        <w:rPr>
          <w:rFonts w:ascii="Arial" w:eastAsia="Arial" w:hAnsi="Arial" w:cs="Arial"/>
        </w:rPr>
        <w:t>- El Comité tendrá las siguientes funciones:</w:t>
      </w:r>
    </w:p>
    <w:p w14:paraId="00000059"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Cumplir y hacer cumplir las presentes disposiciones;</w:t>
      </w:r>
    </w:p>
    <w:p w14:paraId="0000005A"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 xml:space="preserve">Vigilar los procedimientos de baja y destino final de bienes muebles que se llevan a cabo por el </w:t>
      </w:r>
      <w:proofErr w:type="gramStart"/>
      <w:r>
        <w:rPr>
          <w:rFonts w:ascii="Arial" w:eastAsia="Arial" w:hAnsi="Arial" w:cs="Arial"/>
        </w:rPr>
        <w:t>Secretario Técnico</w:t>
      </w:r>
      <w:proofErr w:type="gramEnd"/>
      <w:r>
        <w:rPr>
          <w:rFonts w:ascii="Arial" w:eastAsia="Arial" w:hAnsi="Arial" w:cs="Arial"/>
        </w:rPr>
        <w:t>;</w:t>
      </w:r>
    </w:p>
    <w:p w14:paraId="0000005B"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 xml:space="preserve">Aprobar el calendario de sesiones ordinarias; </w:t>
      </w:r>
    </w:p>
    <w:p w14:paraId="0000005C"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Llevar a cabo el seguimiento del programa anual de desincorporación de bienes muebles;</w:t>
      </w:r>
    </w:p>
    <w:p w14:paraId="0000005D"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 xml:space="preserve">Vigilar las políticas en cuanto al aprovechamiento y termino de las desincorporaciones que se realicen; </w:t>
      </w:r>
    </w:p>
    <w:p w14:paraId="0000005E"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 xml:space="preserve">Analizar las propuestas de donación de bienes, presentadas por el </w:t>
      </w:r>
      <w:proofErr w:type="gramStart"/>
      <w:r>
        <w:rPr>
          <w:rFonts w:ascii="Arial" w:eastAsia="Arial" w:hAnsi="Arial" w:cs="Arial"/>
        </w:rPr>
        <w:t>Secretario Técnico</w:t>
      </w:r>
      <w:proofErr w:type="gramEnd"/>
      <w:r>
        <w:rPr>
          <w:rFonts w:ascii="Arial" w:eastAsia="Arial" w:hAnsi="Arial" w:cs="Arial"/>
        </w:rPr>
        <w:t xml:space="preserve">, las cuales deberán contar como mínimo con la solicitud de intención de donación, acreditación de la propiedad donada y un dictamen técnico; </w:t>
      </w:r>
    </w:p>
    <w:p w14:paraId="0000005F"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Dictaminar los asuntos que estén debidamente justificados, relacionados con la materia, que se presenten para ser sometidos a su consideración;</w:t>
      </w:r>
    </w:p>
    <w:p w14:paraId="00000060"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lastRenderedPageBreak/>
        <w:t>Dar vista a la persona Titular del área Jurídica y del Órgano Interno de Control del Colegio, de las irregularidades encontradas en cualquier momento del proceso de baja y destino final, para que ejerza las acciones correspondientes; y</w:t>
      </w:r>
    </w:p>
    <w:p w14:paraId="00000061" w14:textId="77777777" w:rsidR="008F274D" w:rsidRDefault="00000000">
      <w:pPr>
        <w:numPr>
          <w:ilvl w:val="2"/>
          <w:numId w:val="11"/>
        </w:numPr>
        <w:pBdr>
          <w:top w:val="nil"/>
          <w:left w:val="nil"/>
          <w:bottom w:val="nil"/>
          <w:right w:val="nil"/>
          <w:between w:val="nil"/>
        </w:pBdr>
        <w:spacing w:after="0"/>
        <w:ind w:left="1134" w:hanging="708"/>
        <w:jc w:val="both"/>
        <w:rPr>
          <w:rFonts w:ascii="Arial" w:eastAsia="Arial" w:hAnsi="Arial" w:cs="Arial"/>
        </w:rPr>
      </w:pPr>
      <w:r>
        <w:rPr>
          <w:rFonts w:ascii="Arial" w:eastAsia="Arial" w:hAnsi="Arial" w:cs="Arial"/>
        </w:rPr>
        <w:t>Las demás que señalen las presentes normas y las disposiciones legales aplicables.</w:t>
      </w:r>
    </w:p>
    <w:p w14:paraId="00000062" w14:textId="77777777" w:rsidR="008F274D" w:rsidRDefault="008F274D">
      <w:pPr>
        <w:pBdr>
          <w:top w:val="nil"/>
          <w:left w:val="nil"/>
          <w:bottom w:val="nil"/>
          <w:right w:val="nil"/>
          <w:between w:val="nil"/>
        </w:pBdr>
        <w:spacing w:after="0"/>
        <w:ind w:left="1134"/>
        <w:jc w:val="both"/>
        <w:rPr>
          <w:rFonts w:ascii="Arial" w:eastAsia="Arial" w:hAnsi="Arial" w:cs="Arial"/>
        </w:rPr>
      </w:pPr>
    </w:p>
    <w:p w14:paraId="00000063" w14:textId="77777777" w:rsidR="008F274D" w:rsidRDefault="00000000">
      <w:pPr>
        <w:pBdr>
          <w:top w:val="nil"/>
          <w:left w:val="nil"/>
          <w:bottom w:val="nil"/>
          <w:right w:val="nil"/>
          <w:between w:val="nil"/>
        </w:pBdr>
        <w:spacing w:after="0"/>
        <w:jc w:val="both"/>
        <w:rPr>
          <w:rFonts w:ascii="Arial" w:eastAsia="Arial" w:hAnsi="Arial" w:cs="Arial"/>
        </w:rPr>
      </w:pPr>
      <w:r>
        <w:rPr>
          <w:rFonts w:ascii="Arial" w:eastAsia="Arial" w:hAnsi="Arial" w:cs="Arial"/>
          <w:b/>
          <w:bCs/>
        </w:rPr>
        <w:t>Norma 10</w:t>
      </w:r>
      <w:r>
        <w:rPr>
          <w:rFonts w:ascii="Arial" w:eastAsia="Arial" w:hAnsi="Arial" w:cs="Arial"/>
        </w:rPr>
        <w:t>.- Los integrantes del Comité tendrán las siguientes funciones:</w:t>
      </w:r>
    </w:p>
    <w:p w14:paraId="00000064" w14:textId="77777777" w:rsidR="008F274D" w:rsidRDefault="008F274D">
      <w:pPr>
        <w:pBdr>
          <w:top w:val="nil"/>
          <w:left w:val="nil"/>
          <w:bottom w:val="nil"/>
          <w:right w:val="nil"/>
          <w:between w:val="nil"/>
        </w:pBdr>
        <w:spacing w:after="0"/>
        <w:jc w:val="both"/>
        <w:rPr>
          <w:rFonts w:ascii="Arial" w:eastAsia="Arial" w:hAnsi="Arial" w:cs="Arial"/>
        </w:rPr>
      </w:pPr>
    </w:p>
    <w:p w14:paraId="00000065" w14:textId="77777777" w:rsidR="008F274D" w:rsidRDefault="00000000">
      <w:pPr>
        <w:pBdr>
          <w:top w:val="nil"/>
          <w:left w:val="nil"/>
          <w:bottom w:val="nil"/>
          <w:right w:val="nil"/>
          <w:between w:val="nil"/>
        </w:pBdr>
        <w:spacing w:after="0"/>
        <w:ind w:firstLine="708"/>
        <w:jc w:val="both"/>
        <w:rPr>
          <w:rFonts w:ascii="Arial" w:eastAsia="Arial" w:hAnsi="Arial" w:cs="Arial"/>
          <w:b/>
          <w:bCs/>
        </w:rPr>
      </w:pPr>
      <w:r>
        <w:rPr>
          <w:rFonts w:ascii="Arial" w:eastAsia="Arial" w:hAnsi="Arial" w:cs="Arial"/>
          <w:b/>
          <w:bCs/>
        </w:rPr>
        <w:t>Presidente(a):</w:t>
      </w:r>
    </w:p>
    <w:p w14:paraId="00000066" w14:textId="77777777" w:rsidR="008F274D" w:rsidRDefault="008F274D">
      <w:pPr>
        <w:pBdr>
          <w:top w:val="nil"/>
          <w:left w:val="nil"/>
          <w:bottom w:val="nil"/>
          <w:right w:val="nil"/>
          <w:between w:val="nil"/>
        </w:pBdr>
        <w:spacing w:after="0"/>
        <w:ind w:left="426" w:firstLine="708"/>
        <w:jc w:val="both"/>
        <w:rPr>
          <w:rFonts w:ascii="Arial" w:eastAsia="Arial" w:hAnsi="Arial" w:cs="Arial"/>
        </w:rPr>
      </w:pPr>
    </w:p>
    <w:p w14:paraId="00000067" w14:textId="77777777" w:rsidR="008F274D" w:rsidRDefault="00000000">
      <w:pPr>
        <w:numPr>
          <w:ilvl w:val="2"/>
          <w:numId w:val="27"/>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Presidir las Sesiones del Comité;</w:t>
      </w:r>
    </w:p>
    <w:p w14:paraId="00000068" w14:textId="77777777" w:rsidR="008F274D" w:rsidRDefault="00000000">
      <w:pPr>
        <w:numPr>
          <w:ilvl w:val="2"/>
          <w:numId w:val="27"/>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 xml:space="preserve">Autorizar el orden del día y convocar a las sesiones por conducto del </w:t>
      </w:r>
      <w:proofErr w:type="gramStart"/>
      <w:r>
        <w:rPr>
          <w:rFonts w:ascii="Arial" w:eastAsia="Arial" w:hAnsi="Arial" w:cs="Arial"/>
          <w:color w:val="000000"/>
        </w:rPr>
        <w:t>Secretario Técnico</w:t>
      </w:r>
      <w:proofErr w:type="gramEnd"/>
      <w:r>
        <w:rPr>
          <w:rFonts w:ascii="Arial" w:eastAsia="Arial" w:hAnsi="Arial" w:cs="Arial"/>
          <w:color w:val="000000"/>
        </w:rPr>
        <w:t>;</w:t>
      </w:r>
    </w:p>
    <w:p w14:paraId="00000069" w14:textId="77777777" w:rsidR="008F274D" w:rsidRDefault="00000000">
      <w:pPr>
        <w:numPr>
          <w:ilvl w:val="2"/>
          <w:numId w:val="27"/>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Coordinar y dirigir las sesiones del Comité;</w:t>
      </w:r>
    </w:p>
    <w:p w14:paraId="0000006A" w14:textId="77777777" w:rsidR="008F274D" w:rsidRDefault="00000000">
      <w:pPr>
        <w:numPr>
          <w:ilvl w:val="2"/>
          <w:numId w:val="27"/>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 xml:space="preserve">Convocar a reuniones ordinarias y cuando sea necesario, a reuniones extraordinarias, por medio del </w:t>
      </w:r>
      <w:proofErr w:type="gramStart"/>
      <w:r>
        <w:rPr>
          <w:rFonts w:ascii="Arial" w:eastAsia="Arial" w:hAnsi="Arial" w:cs="Arial"/>
          <w:color w:val="000000"/>
        </w:rPr>
        <w:t>Secretario Técnico</w:t>
      </w:r>
      <w:proofErr w:type="gramEnd"/>
      <w:r>
        <w:rPr>
          <w:rFonts w:ascii="Arial" w:eastAsia="Arial" w:hAnsi="Arial" w:cs="Arial"/>
          <w:color w:val="000000"/>
        </w:rPr>
        <w:t>;</w:t>
      </w:r>
    </w:p>
    <w:p w14:paraId="0000006B" w14:textId="77777777" w:rsidR="008F274D" w:rsidRDefault="00000000">
      <w:pPr>
        <w:numPr>
          <w:ilvl w:val="2"/>
          <w:numId w:val="27"/>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Tendrá el voto de calidad, para determinar entre las propuestas que emita el Comité, sobre el destino final de los bienes muebles; y</w:t>
      </w:r>
    </w:p>
    <w:p w14:paraId="0000006C" w14:textId="77777777" w:rsidR="008F274D" w:rsidRDefault="00000000">
      <w:pPr>
        <w:numPr>
          <w:ilvl w:val="2"/>
          <w:numId w:val="27"/>
        </w:numPr>
        <w:pBdr>
          <w:top w:val="nil"/>
          <w:left w:val="nil"/>
          <w:bottom w:val="nil"/>
          <w:right w:val="nil"/>
          <w:between w:val="nil"/>
        </w:pBdr>
        <w:spacing w:after="0"/>
        <w:ind w:left="1134"/>
        <w:jc w:val="both"/>
        <w:rPr>
          <w:rFonts w:ascii="Arial" w:eastAsia="Arial" w:hAnsi="Arial" w:cs="Arial"/>
          <w:color w:val="000000"/>
        </w:rPr>
      </w:pPr>
      <w:r>
        <w:rPr>
          <w:rFonts w:ascii="Arial" w:eastAsia="Arial" w:hAnsi="Arial" w:cs="Arial"/>
          <w:color w:val="000000"/>
        </w:rPr>
        <w:t>Las demás que requiera el buen funcionamiento del Comité de acuerdo a las disposiciones establecidas.</w:t>
      </w:r>
    </w:p>
    <w:p w14:paraId="0000006D" w14:textId="77777777" w:rsidR="008F274D" w:rsidRDefault="008F274D">
      <w:pPr>
        <w:pBdr>
          <w:top w:val="nil"/>
          <w:left w:val="nil"/>
          <w:bottom w:val="nil"/>
          <w:right w:val="nil"/>
          <w:between w:val="nil"/>
        </w:pBdr>
        <w:spacing w:after="0"/>
        <w:ind w:left="1134"/>
        <w:jc w:val="both"/>
        <w:rPr>
          <w:rFonts w:ascii="Arial" w:eastAsia="Arial" w:hAnsi="Arial" w:cs="Arial"/>
          <w:color w:val="000000"/>
        </w:rPr>
      </w:pPr>
    </w:p>
    <w:p w14:paraId="0000006E" w14:textId="77777777" w:rsidR="008F274D" w:rsidRDefault="008F274D">
      <w:pPr>
        <w:pBdr>
          <w:top w:val="nil"/>
          <w:left w:val="nil"/>
          <w:bottom w:val="nil"/>
          <w:right w:val="nil"/>
          <w:between w:val="nil"/>
        </w:pBdr>
        <w:spacing w:after="0"/>
        <w:ind w:left="720"/>
        <w:jc w:val="both"/>
        <w:rPr>
          <w:rFonts w:ascii="Arial" w:eastAsia="Arial" w:hAnsi="Arial" w:cs="Arial"/>
          <w:b/>
          <w:bCs/>
          <w:color w:val="000000"/>
        </w:rPr>
      </w:pPr>
    </w:p>
    <w:p w14:paraId="0000006F" w14:textId="77777777" w:rsidR="008F274D" w:rsidRDefault="00000000">
      <w:pPr>
        <w:pBdr>
          <w:top w:val="nil"/>
          <w:left w:val="nil"/>
          <w:bottom w:val="nil"/>
          <w:right w:val="nil"/>
          <w:between w:val="nil"/>
        </w:pBdr>
        <w:spacing w:after="0"/>
        <w:ind w:firstLine="708"/>
        <w:jc w:val="both"/>
        <w:rPr>
          <w:rFonts w:ascii="Arial" w:eastAsia="Arial" w:hAnsi="Arial" w:cs="Arial"/>
          <w:b/>
          <w:bCs/>
        </w:rPr>
      </w:pPr>
      <w:r>
        <w:rPr>
          <w:rFonts w:ascii="Arial" w:eastAsia="Arial" w:hAnsi="Arial" w:cs="Arial"/>
          <w:b/>
          <w:bCs/>
        </w:rPr>
        <w:t>Secretario Técnico:</w:t>
      </w:r>
    </w:p>
    <w:p w14:paraId="00000070" w14:textId="77777777" w:rsidR="008F274D" w:rsidRDefault="008F274D">
      <w:pPr>
        <w:pBdr>
          <w:top w:val="nil"/>
          <w:left w:val="nil"/>
          <w:bottom w:val="nil"/>
          <w:right w:val="nil"/>
          <w:between w:val="nil"/>
        </w:pBdr>
        <w:spacing w:after="0"/>
        <w:ind w:firstLine="708"/>
        <w:jc w:val="both"/>
        <w:rPr>
          <w:rFonts w:ascii="Arial" w:eastAsia="Arial" w:hAnsi="Arial" w:cs="Arial"/>
          <w:b/>
          <w:bCs/>
        </w:rPr>
      </w:pPr>
    </w:p>
    <w:p w14:paraId="00000071"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Realizar el pase de lista correspondiente para determinar la existencia de quórum legal en las Sesiones a celebrarse;</w:t>
      </w:r>
    </w:p>
    <w:p w14:paraId="00000072"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 xml:space="preserve">Proponer orden del día al </w:t>
      </w:r>
      <w:proofErr w:type="gramStart"/>
      <w:r>
        <w:rPr>
          <w:rFonts w:ascii="Arial" w:eastAsia="Arial" w:hAnsi="Arial" w:cs="Arial"/>
          <w:color w:val="000000"/>
        </w:rPr>
        <w:t>Presidente</w:t>
      </w:r>
      <w:proofErr w:type="gramEnd"/>
      <w:r>
        <w:rPr>
          <w:rFonts w:ascii="Arial" w:eastAsia="Arial" w:hAnsi="Arial" w:cs="Arial"/>
          <w:color w:val="000000"/>
        </w:rPr>
        <w:t>;</w:t>
      </w:r>
    </w:p>
    <w:p w14:paraId="00000073" w14:textId="77777777" w:rsidR="008F274D" w:rsidRDefault="00000000">
      <w:pPr>
        <w:numPr>
          <w:ilvl w:val="0"/>
          <w:numId w:val="19"/>
        </w:numPr>
        <w:pBdr>
          <w:top w:val="nil"/>
          <w:left w:val="nil"/>
          <w:bottom w:val="nil"/>
          <w:right w:val="nil"/>
          <w:between w:val="nil"/>
        </w:pBdr>
        <w:spacing w:after="0"/>
        <w:ind w:left="1134" w:hanging="566"/>
        <w:jc w:val="both"/>
        <w:rPr>
          <w:rFonts w:ascii="Arial" w:eastAsia="Arial" w:hAnsi="Arial" w:cs="Arial"/>
          <w:color w:val="000000"/>
        </w:rPr>
      </w:pPr>
      <w:r>
        <w:rPr>
          <w:rFonts w:ascii="Arial" w:eastAsia="Arial" w:hAnsi="Arial" w:cs="Arial"/>
          <w:color w:val="000000"/>
        </w:rPr>
        <w:t>Proponer y presentar para su aprobación el programa anual de desincorporación de bienes muebles propiedad del Colegio, a los integrantes del Comité;</w:t>
      </w:r>
    </w:p>
    <w:p w14:paraId="00000074"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Remitir a cada integrante del Comité la documentación necesaria para la participación del mismo, en la reunión a celebrarse;</w:t>
      </w:r>
    </w:p>
    <w:p w14:paraId="00000075"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Registrar los acuerdos del Comité y dar seguimiento puntual a los mismos, así como resguardar los documentos inherentes al funcionamiento de este, de acuerdo a la Ley de Archivos del Estado de Hidalgo;</w:t>
      </w:r>
    </w:p>
    <w:p w14:paraId="00000076"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Proponer líneas de acción para la conservación, baja y destino final de bienes muebles propiedad del Colegio;</w:t>
      </w:r>
    </w:p>
    <w:p w14:paraId="00000077"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Proponer las bases que en su caso procedan para la ejecución del destino final de los bienes muebles, una vez aprobado por el Comité;</w:t>
      </w:r>
    </w:p>
    <w:p w14:paraId="00000078"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Elaborar actas y recabar la firma de los asistentes de cada sesión que celebre el Comité;</w:t>
      </w:r>
    </w:p>
    <w:p w14:paraId="00000079"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Integrar los expedientes de baja y destino final de los bienes muebles;</w:t>
      </w:r>
    </w:p>
    <w:p w14:paraId="0000007A"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Realizar el informe semestral de trámite de conclusión de las acciones llevadas a cabo por el Comité;</w:t>
      </w:r>
    </w:p>
    <w:p w14:paraId="0000007B"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t>Dar vista al comité sobre las donaciones al organismo;</w:t>
      </w:r>
    </w:p>
    <w:p w14:paraId="0000007C" w14:textId="77777777" w:rsidR="008F274D" w:rsidRDefault="00000000">
      <w:pPr>
        <w:numPr>
          <w:ilvl w:val="0"/>
          <w:numId w:val="19"/>
        </w:numPr>
        <w:pBdr>
          <w:top w:val="nil"/>
          <w:left w:val="nil"/>
          <w:bottom w:val="nil"/>
          <w:right w:val="nil"/>
          <w:between w:val="nil"/>
        </w:pBdr>
        <w:spacing w:after="0"/>
        <w:ind w:left="1134" w:hanging="567"/>
        <w:jc w:val="both"/>
        <w:rPr>
          <w:rFonts w:ascii="Arial" w:eastAsia="Arial" w:hAnsi="Arial" w:cs="Arial"/>
          <w:color w:val="000000"/>
        </w:rPr>
      </w:pPr>
      <w:r>
        <w:rPr>
          <w:rFonts w:ascii="Arial" w:eastAsia="Arial" w:hAnsi="Arial" w:cs="Arial"/>
          <w:color w:val="000000"/>
        </w:rPr>
        <w:lastRenderedPageBreak/>
        <w:t xml:space="preserve">Realizar todas y cada una de las acciones pertinentes, para la ejecución de la </w:t>
      </w:r>
      <w:r>
        <w:rPr>
          <w:color w:val="000000"/>
        </w:rPr>
        <w:t xml:space="preserve">     </w:t>
      </w:r>
      <w:r>
        <w:rPr>
          <w:rFonts w:ascii="Arial" w:eastAsia="Arial" w:hAnsi="Arial" w:cs="Arial"/>
          <w:color w:val="000000"/>
        </w:rPr>
        <w:t>baja y destino final aprobado por el Comité; y</w:t>
      </w:r>
    </w:p>
    <w:p w14:paraId="0000007D" w14:textId="77777777" w:rsidR="008F274D" w:rsidRDefault="008F274D">
      <w:pPr>
        <w:pBdr>
          <w:top w:val="nil"/>
          <w:left w:val="nil"/>
          <w:bottom w:val="nil"/>
          <w:right w:val="nil"/>
          <w:between w:val="nil"/>
        </w:pBdr>
        <w:spacing w:after="0"/>
        <w:ind w:firstLine="708"/>
        <w:jc w:val="both"/>
        <w:rPr>
          <w:rFonts w:ascii="Arial" w:eastAsia="Arial" w:hAnsi="Arial" w:cs="Arial"/>
          <w:b/>
          <w:bCs/>
        </w:rPr>
      </w:pPr>
    </w:p>
    <w:p w14:paraId="0000007E" w14:textId="77777777" w:rsidR="008F274D" w:rsidRDefault="00000000">
      <w:pPr>
        <w:pBdr>
          <w:top w:val="nil"/>
          <w:left w:val="nil"/>
          <w:bottom w:val="nil"/>
          <w:right w:val="nil"/>
          <w:between w:val="nil"/>
        </w:pBdr>
        <w:spacing w:after="0"/>
        <w:ind w:firstLine="708"/>
        <w:jc w:val="both"/>
        <w:rPr>
          <w:rFonts w:ascii="Arial" w:eastAsia="Arial" w:hAnsi="Arial" w:cs="Arial"/>
          <w:b/>
          <w:bCs/>
        </w:rPr>
      </w:pPr>
      <w:r>
        <w:rPr>
          <w:rFonts w:ascii="Arial" w:eastAsia="Arial" w:hAnsi="Arial" w:cs="Arial"/>
          <w:b/>
          <w:bCs/>
        </w:rPr>
        <w:t>Vocales:</w:t>
      </w:r>
    </w:p>
    <w:p w14:paraId="0000007F" w14:textId="77777777" w:rsidR="008F274D" w:rsidRDefault="008F274D">
      <w:pPr>
        <w:pBdr>
          <w:top w:val="nil"/>
          <w:left w:val="nil"/>
          <w:bottom w:val="nil"/>
          <w:right w:val="nil"/>
          <w:between w:val="nil"/>
        </w:pBdr>
        <w:spacing w:after="0"/>
        <w:ind w:left="1134"/>
        <w:jc w:val="both"/>
        <w:rPr>
          <w:rFonts w:ascii="Arial" w:eastAsia="Arial" w:hAnsi="Arial" w:cs="Arial"/>
        </w:rPr>
      </w:pPr>
    </w:p>
    <w:p w14:paraId="00000080" w14:textId="77777777" w:rsidR="008F274D" w:rsidRDefault="00000000">
      <w:pPr>
        <w:numPr>
          <w:ilvl w:val="0"/>
          <w:numId w:val="23"/>
        </w:numPr>
        <w:pBdr>
          <w:top w:val="nil"/>
          <w:left w:val="nil"/>
          <w:bottom w:val="nil"/>
          <w:right w:val="nil"/>
          <w:between w:val="nil"/>
        </w:pBdr>
        <w:spacing w:after="0"/>
        <w:jc w:val="both"/>
        <w:rPr>
          <w:rFonts w:ascii="Arial" w:eastAsia="Arial" w:hAnsi="Arial" w:cs="Arial"/>
        </w:rPr>
      </w:pPr>
      <w:r>
        <w:rPr>
          <w:rFonts w:ascii="Arial" w:eastAsia="Arial" w:hAnsi="Arial" w:cs="Arial"/>
        </w:rPr>
        <w:t xml:space="preserve">Revisar la relación de bienes muebles que se encuentren en la posibilidad de dar de baja y destino final y dar a conocer las observaciones al </w:t>
      </w:r>
      <w:proofErr w:type="gramStart"/>
      <w:r>
        <w:rPr>
          <w:rFonts w:ascii="Arial" w:eastAsia="Arial" w:hAnsi="Arial" w:cs="Arial"/>
        </w:rPr>
        <w:t>Secretario Técnico</w:t>
      </w:r>
      <w:proofErr w:type="gramEnd"/>
      <w:r>
        <w:rPr>
          <w:rFonts w:ascii="Arial" w:eastAsia="Arial" w:hAnsi="Arial" w:cs="Arial"/>
        </w:rPr>
        <w:t>;</w:t>
      </w:r>
    </w:p>
    <w:p w14:paraId="00000081" w14:textId="77777777" w:rsidR="008F274D" w:rsidRDefault="00000000">
      <w:pPr>
        <w:numPr>
          <w:ilvl w:val="0"/>
          <w:numId w:val="23"/>
        </w:numPr>
        <w:pBdr>
          <w:top w:val="nil"/>
          <w:left w:val="nil"/>
          <w:bottom w:val="nil"/>
          <w:right w:val="nil"/>
          <w:between w:val="nil"/>
        </w:pBdr>
        <w:spacing w:after="0"/>
        <w:jc w:val="both"/>
        <w:rPr>
          <w:rFonts w:ascii="Arial" w:eastAsia="Arial" w:hAnsi="Arial" w:cs="Arial"/>
        </w:rPr>
      </w:pPr>
      <w:r>
        <w:rPr>
          <w:rFonts w:ascii="Arial" w:eastAsia="Arial" w:hAnsi="Arial" w:cs="Arial"/>
        </w:rPr>
        <w:t>Analizar y supervisar en conjunto el procedimiento para la baja y destino final de bienes muebles; y</w:t>
      </w:r>
    </w:p>
    <w:p w14:paraId="00000082" w14:textId="77777777" w:rsidR="008F274D" w:rsidRDefault="00000000">
      <w:pPr>
        <w:numPr>
          <w:ilvl w:val="0"/>
          <w:numId w:val="23"/>
        </w:numPr>
        <w:pBdr>
          <w:top w:val="nil"/>
          <w:left w:val="nil"/>
          <w:bottom w:val="nil"/>
          <w:right w:val="nil"/>
          <w:between w:val="nil"/>
        </w:pBdr>
        <w:spacing w:after="0"/>
        <w:jc w:val="both"/>
        <w:rPr>
          <w:rFonts w:ascii="Arial" w:eastAsia="Arial" w:hAnsi="Arial" w:cs="Arial"/>
        </w:rPr>
      </w:pPr>
      <w:r>
        <w:rPr>
          <w:rFonts w:ascii="Arial" w:eastAsia="Arial" w:hAnsi="Arial" w:cs="Arial"/>
        </w:rPr>
        <w:t>Realizar las demás funciones que encomiende el presidente(a) o el Comité en pleno.</w:t>
      </w:r>
    </w:p>
    <w:p w14:paraId="00000083" w14:textId="77777777" w:rsidR="008F274D" w:rsidRDefault="00000000">
      <w:pPr>
        <w:numPr>
          <w:ilvl w:val="0"/>
          <w:numId w:val="23"/>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Verificar que el desarrollo de las sesiones del Comité se realice de acuerdo con el orden del día.</w:t>
      </w:r>
    </w:p>
    <w:p w14:paraId="00000084" w14:textId="77777777" w:rsidR="008F274D" w:rsidRDefault="008F274D">
      <w:pPr>
        <w:numPr>
          <w:ilvl w:val="0"/>
          <w:numId w:val="23"/>
        </w:numPr>
        <w:pBdr>
          <w:top w:val="nil"/>
          <w:left w:val="nil"/>
          <w:bottom w:val="nil"/>
          <w:right w:val="nil"/>
          <w:between w:val="nil"/>
        </w:pBdr>
        <w:spacing w:after="0"/>
        <w:jc w:val="both"/>
        <w:rPr>
          <w:rFonts w:ascii="Arial" w:eastAsia="Arial" w:hAnsi="Arial" w:cs="Arial"/>
        </w:rPr>
      </w:pPr>
    </w:p>
    <w:p w14:paraId="00000085" w14:textId="77777777" w:rsidR="008F274D" w:rsidRDefault="008F274D">
      <w:pPr>
        <w:pBdr>
          <w:top w:val="nil"/>
          <w:left w:val="nil"/>
          <w:bottom w:val="nil"/>
          <w:right w:val="nil"/>
          <w:between w:val="nil"/>
        </w:pBdr>
        <w:spacing w:after="0"/>
        <w:ind w:left="567"/>
        <w:jc w:val="both"/>
        <w:rPr>
          <w:rFonts w:ascii="Arial" w:eastAsia="Arial" w:hAnsi="Arial" w:cs="Arial"/>
        </w:rPr>
      </w:pPr>
    </w:p>
    <w:p w14:paraId="00000086" w14:textId="77777777" w:rsidR="008F274D" w:rsidRDefault="00000000">
      <w:pPr>
        <w:pBdr>
          <w:top w:val="nil"/>
          <w:left w:val="nil"/>
          <w:bottom w:val="nil"/>
          <w:right w:val="nil"/>
          <w:between w:val="nil"/>
        </w:pBdr>
        <w:spacing w:after="0"/>
        <w:ind w:firstLine="426"/>
        <w:jc w:val="both"/>
        <w:rPr>
          <w:rFonts w:ascii="Arial" w:eastAsia="Arial" w:hAnsi="Arial" w:cs="Arial"/>
          <w:b/>
          <w:bCs/>
        </w:rPr>
      </w:pPr>
      <w:r>
        <w:rPr>
          <w:rFonts w:ascii="Arial" w:eastAsia="Arial" w:hAnsi="Arial" w:cs="Arial"/>
          <w:b/>
          <w:bCs/>
        </w:rPr>
        <w:t>Asesor:</w:t>
      </w:r>
    </w:p>
    <w:p w14:paraId="00000087" w14:textId="77777777" w:rsidR="008F274D" w:rsidRDefault="008F274D">
      <w:pPr>
        <w:pBdr>
          <w:top w:val="nil"/>
          <w:left w:val="nil"/>
          <w:bottom w:val="nil"/>
          <w:right w:val="nil"/>
          <w:between w:val="nil"/>
        </w:pBdr>
        <w:spacing w:after="0"/>
        <w:ind w:left="720"/>
        <w:jc w:val="both"/>
        <w:rPr>
          <w:rFonts w:ascii="Arial" w:eastAsia="Arial" w:hAnsi="Arial" w:cs="Arial"/>
          <w:color w:val="000000"/>
        </w:rPr>
      </w:pPr>
    </w:p>
    <w:p w14:paraId="00000088" w14:textId="77777777" w:rsidR="008F274D" w:rsidRDefault="00000000">
      <w:pPr>
        <w:numPr>
          <w:ilvl w:val="0"/>
          <w:numId w:val="21"/>
        </w:numPr>
        <w:pBdr>
          <w:top w:val="nil"/>
          <w:left w:val="nil"/>
          <w:bottom w:val="nil"/>
          <w:right w:val="nil"/>
          <w:between w:val="nil"/>
        </w:pBdr>
        <w:spacing w:after="0"/>
        <w:ind w:left="1276" w:hanging="850"/>
        <w:jc w:val="both"/>
        <w:rPr>
          <w:rFonts w:ascii="Arial" w:eastAsia="Arial" w:hAnsi="Arial" w:cs="Arial"/>
          <w:color w:val="000000"/>
        </w:rPr>
      </w:pPr>
      <w:r>
        <w:rPr>
          <w:rFonts w:ascii="Arial" w:eastAsia="Arial" w:hAnsi="Arial" w:cs="Arial"/>
          <w:color w:val="000000"/>
        </w:rPr>
        <w:t>Proponer recomendaciones de solución cuando le sean solicitadas;</w:t>
      </w:r>
    </w:p>
    <w:p w14:paraId="00000089" w14:textId="77777777" w:rsidR="008F274D" w:rsidRDefault="00000000">
      <w:pPr>
        <w:numPr>
          <w:ilvl w:val="0"/>
          <w:numId w:val="21"/>
        </w:numPr>
        <w:pBdr>
          <w:top w:val="nil"/>
          <w:left w:val="nil"/>
          <w:bottom w:val="nil"/>
          <w:right w:val="nil"/>
          <w:between w:val="nil"/>
        </w:pBdr>
        <w:spacing w:after="0"/>
        <w:ind w:left="1276" w:hanging="850"/>
        <w:jc w:val="both"/>
        <w:rPr>
          <w:rFonts w:ascii="Arial" w:eastAsia="Arial" w:hAnsi="Arial" w:cs="Arial"/>
          <w:color w:val="000000"/>
        </w:rPr>
      </w:pPr>
      <w:r>
        <w:rPr>
          <w:rFonts w:ascii="Arial" w:eastAsia="Arial" w:hAnsi="Arial" w:cs="Arial"/>
          <w:color w:val="000000"/>
        </w:rPr>
        <w:t>Prestar oportuna y adecuada asesoría al Comité en el ámbito de su competencia, con las leyes, ordenamientos, disposiciones aplicables a la materia y los acuerdos que celebre el Comité;</w:t>
      </w:r>
    </w:p>
    <w:p w14:paraId="0000008A" w14:textId="77777777" w:rsidR="008F274D" w:rsidRDefault="00000000">
      <w:pPr>
        <w:numPr>
          <w:ilvl w:val="0"/>
          <w:numId w:val="21"/>
        </w:numPr>
        <w:pBdr>
          <w:top w:val="nil"/>
          <w:left w:val="nil"/>
          <w:bottom w:val="nil"/>
          <w:right w:val="nil"/>
          <w:between w:val="nil"/>
        </w:pBdr>
        <w:spacing w:after="0"/>
        <w:ind w:left="1276" w:hanging="850"/>
        <w:jc w:val="both"/>
        <w:rPr>
          <w:rFonts w:ascii="Arial" w:eastAsia="Arial" w:hAnsi="Arial" w:cs="Arial"/>
          <w:color w:val="000000"/>
        </w:rPr>
      </w:pPr>
      <w:r>
        <w:rPr>
          <w:rFonts w:ascii="Arial" w:eastAsia="Arial" w:hAnsi="Arial" w:cs="Arial"/>
          <w:color w:val="000000"/>
        </w:rPr>
        <w:t>Verificar que se cumpla con todos los requisitos legales de los actos y disposiciones emanadas del Comité; y</w:t>
      </w:r>
    </w:p>
    <w:p w14:paraId="0000008B" w14:textId="77777777" w:rsidR="008F274D" w:rsidRDefault="00000000">
      <w:pPr>
        <w:numPr>
          <w:ilvl w:val="0"/>
          <w:numId w:val="21"/>
        </w:numPr>
        <w:pBdr>
          <w:top w:val="nil"/>
          <w:left w:val="nil"/>
          <w:bottom w:val="nil"/>
          <w:right w:val="nil"/>
          <w:between w:val="nil"/>
        </w:pBdr>
        <w:spacing w:after="0"/>
        <w:ind w:left="1276" w:hanging="850"/>
        <w:jc w:val="both"/>
        <w:rPr>
          <w:rFonts w:ascii="Arial" w:eastAsia="Arial" w:hAnsi="Arial" w:cs="Arial"/>
          <w:color w:val="000000"/>
        </w:rPr>
      </w:pPr>
      <w:r>
        <w:rPr>
          <w:rFonts w:ascii="Arial" w:eastAsia="Arial" w:hAnsi="Arial" w:cs="Arial"/>
          <w:color w:val="000000"/>
        </w:rPr>
        <w:t>Otras que se deriven de las acciones del Comité.</w:t>
      </w:r>
    </w:p>
    <w:p w14:paraId="0000008C" w14:textId="77777777" w:rsidR="008F274D" w:rsidRDefault="008F274D">
      <w:pPr>
        <w:pBdr>
          <w:top w:val="nil"/>
          <w:left w:val="nil"/>
          <w:bottom w:val="nil"/>
          <w:right w:val="nil"/>
          <w:between w:val="nil"/>
        </w:pBdr>
        <w:spacing w:after="0"/>
        <w:ind w:left="426"/>
        <w:jc w:val="both"/>
        <w:rPr>
          <w:rFonts w:ascii="Arial" w:eastAsia="Arial" w:hAnsi="Arial" w:cs="Arial"/>
        </w:rPr>
      </w:pPr>
    </w:p>
    <w:p w14:paraId="0000008D" w14:textId="77777777" w:rsidR="008F274D" w:rsidRDefault="00000000">
      <w:pPr>
        <w:pBdr>
          <w:top w:val="nil"/>
          <w:left w:val="nil"/>
          <w:bottom w:val="nil"/>
          <w:right w:val="nil"/>
          <w:between w:val="nil"/>
        </w:pBdr>
        <w:spacing w:after="0"/>
        <w:jc w:val="both"/>
        <w:rPr>
          <w:rFonts w:ascii="Arial" w:eastAsia="Arial" w:hAnsi="Arial" w:cs="Arial"/>
        </w:rPr>
      </w:pPr>
      <w:r>
        <w:rPr>
          <w:rFonts w:ascii="Arial" w:eastAsia="Arial" w:hAnsi="Arial" w:cs="Arial"/>
        </w:rPr>
        <w:t xml:space="preserve">La responsabilidad de cada uno de los integrantes del Comité quedará limitada al voto o comentario que emita u omita en lo particular, respecto al asunto sometido a su consideración, con base en los documentos que sean presentados en las sesiones. </w:t>
      </w:r>
    </w:p>
    <w:p w14:paraId="0000008E" w14:textId="77777777" w:rsidR="008F274D" w:rsidRDefault="008F274D">
      <w:pPr>
        <w:pBdr>
          <w:top w:val="nil"/>
          <w:left w:val="nil"/>
          <w:bottom w:val="nil"/>
          <w:right w:val="nil"/>
          <w:between w:val="nil"/>
        </w:pBdr>
        <w:spacing w:after="0"/>
        <w:ind w:left="426"/>
        <w:jc w:val="both"/>
        <w:rPr>
          <w:rFonts w:ascii="Arial" w:eastAsia="Arial" w:hAnsi="Arial" w:cs="Arial"/>
        </w:rPr>
      </w:pPr>
    </w:p>
    <w:p w14:paraId="0000008F" w14:textId="77777777" w:rsidR="008F274D" w:rsidRDefault="00000000">
      <w:pPr>
        <w:jc w:val="both"/>
        <w:rPr>
          <w:rFonts w:ascii="Arial" w:eastAsia="Arial" w:hAnsi="Arial" w:cs="Arial"/>
        </w:rPr>
      </w:pPr>
      <w:r>
        <w:rPr>
          <w:rFonts w:ascii="Arial" w:eastAsia="Arial" w:hAnsi="Arial" w:cs="Arial"/>
          <w:b/>
          <w:bCs/>
        </w:rPr>
        <w:t xml:space="preserve">Norma 11.- </w:t>
      </w:r>
      <w:r>
        <w:rPr>
          <w:rFonts w:ascii="Arial" w:eastAsia="Arial" w:hAnsi="Arial" w:cs="Arial"/>
        </w:rPr>
        <w:t xml:space="preserve">Las sesiones del Comité contarán con quórum legal, cuando se encuentren presentes la mitad más uno de los integrantes del Comité con derecho a voz y voto, siempre y cuando se encuentre presente el </w:t>
      </w:r>
      <w:proofErr w:type="gramStart"/>
      <w:r>
        <w:rPr>
          <w:rFonts w:ascii="Arial" w:eastAsia="Arial" w:hAnsi="Arial" w:cs="Arial"/>
        </w:rPr>
        <w:t>Presidente</w:t>
      </w:r>
      <w:proofErr w:type="gramEnd"/>
      <w:r>
        <w:rPr>
          <w:rFonts w:ascii="Arial" w:eastAsia="Arial" w:hAnsi="Arial" w:cs="Arial"/>
        </w:rPr>
        <w:t xml:space="preserve"> o su suplente. En el caso de ausencia se tendrá por cancelada la sesión.</w:t>
      </w:r>
    </w:p>
    <w:p w14:paraId="00000090" w14:textId="77777777" w:rsidR="008F274D" w:rsidRDefault="00000000">
      <w:pPr>
        <w:jc w:val="both"/>
        <w:rPr>
          <w:rFonts w:ascii="Arial" w:eastAsia="Arial" w:hAnsi="Arial" w:cs="Arial"/>
        </w:rPr>
      </w:pPr>
      <w:r>
        <w:rPr>
          <w:rFonts w:ascii="Arial" w:eastAsia="Arial" w:hAnsi="Arial" w:cs="Arial"/>
        </w:rPr>
        <w:t>Las decisiones o acuerdos del Comité, serán validados por mayoría de votos simple.</w:t>
      </w:r>
    </w:p>
    <w:p w14:paraId="00000091" w14:textId="77777777" w:rsidR="008F274D" w:rsidRDefault="00000000">
      <w:pPr>
        <w:jc w:val="both"/>
        <w:rPr>
          <w:rFonts w:ascii="Arial" w:eastAsia="Arial" w:hAnsi="Arial" w:cs="Arial"/>
        </w:rPr>
      </w:pPr>
      <w:r>
        <w:rPr>
          <w:rFonts w:ascii="Arial" w:eastAsia="Arial" w:hAnsi="Arial" w:cs="Arial"/>
        </w:rPr>
        <w:t xml:space="preserve">Las sesiones del Comité serán: </w:t>
      </w:r>
    </w:p>
    <w:p w14:paraId="00000092" w14:textId="77777777" w:rsidR="008F274D" w:rsidRDefault="00000000">
      <w:pPr>
        <w:numPr>
          <w:ilvl w:val="0"/>
          <w:numId w:val="15"/>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Ordinarias: dos sesiones semestrales para atender los asuntos que se indican en la agenda de las reuniones del Comité;</w:t>
      </w:r>
    </w:p>
    <w:p w14:paraId="00000093" w14:textId="77777777" w:rsidR="008F274D" w:rsidRDefault="008F274D">
      <w:pPr>
        <w:pBdr>
          <w:top w:val="nil"/>
          <w:left w:val="nil"/>
          <w:bottom w:val="nil"/>
          <w:right w:val="nil"/>
          <w:between w:val="nil"/>
        </w:pBdr>
        <w:spacing w:after="0"/>
        <w:ind w:left="1080"/>
        <w:jc w:val="both"/>
        <w:rPr>
          <w:rFonts w:ascii="Arial" w:eastAsia="Arial" w:hAnsi="Arial" w:cs="Arial"/>
          <w:color w:val="000000"/>
        </w:rPr>
      </w:pPr>
    </w:p>
    <w:p w14:paraId="00000094" w14:textId="77777777" w:rsidR="008F274D" w:rsidRDefault="00000000">
      <w:pPr>
        <w:numPr>
          <w:ilvl w:val="0"/>
          <w:numId w:val="15"/>
        </w:num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Extraordinarias: Se llevarán a cabo en casos debidamente justificados para tratar asuntos específicos por motivos de urgencia o por su naturaleza.</w:t>
      </w:r>
    </w:p>
    <w:p w14:paraId="00000095" w14:textId="77777777" w:rsidR="008F274D" w:rsidRDefault="00000000">
      <w:pPr>
        <w:jc w:val="both"/>
        <w:rPr>
          <w:rFonts w:ascii="Arial" w:eastAsia="Arial" w:hAnsi="Arial" w:cs="Arial"/>
        </w:rPr>
      </w:pPr>
      <w:r>
        <w:rPr>
          <w:rFonts w:ascii="Arial" w:eastAsia="Arial" w:hAnsi="Arial" w:cs="Arial"/>
        </w:rPr>
        <w:t xml:space="preserve">Para la celebración de sesiones procederá una convocatoria expedida por el Secretario Técnico a instrucción del Presidente, la cual deberá contener la mención de ser ordinaria o extraordinaria, lugar, fecha de expedición y orden del día propuesto, deberá ser acompañada de la Carpeta Ejecutiva con los puntos a tratar y los anexos correspondientes, </w:t>
      </w:r>
      <w:r>
        <w:rPr>
          <w:rFonts w:ascii="Arial" w:eastAsia="Arial" w:hAnsi="Arial" w:cs="Arial"/>
        </w:rPr>
        <w:lastRenderedPageBreak/>
        <w:t>así como entregarla con una anticipación de diez días hábiles si es ordinaria o tres días hábiles si es extraordinaria, contándose éstos a partir del día siguiente de la notificación de la convocatoria hasta un día antes de la celebración de la misma.</w:t>
      </w:r>
    </w:p>
    <w:p w14:paraId="00000096" w14:textId="77777777" w:rsidR="008F274D" w:rsidRDefault="008F274D">
      <w:pPr>
        <w:jc w:val="both"/>
        <w:rPr>
          <w:rFonts w:ascii="Arial" w:eastAsia="Arial" w:hAnsi="Arial" w:cs="Arial"/>
        </w:rPr>
      </w:pPr>
    </w:p>
    <w:p w14:paraId="00000097" w14:textId="77777777" w:rsidR="008F274D" w:rsidRDefault="00000000">
      <w:pPr>
        <w:spacing w:after="0"/>
        <w:jc w:val="center"/>
        <w:rPr>
          <w:rFonts w:ascii="Arial" w:eastAsia="Arial" w:hAnsi="Arial" w:cs="Arial"/>
          <w:b/>
          <w:bCs/>
        </w:rPr>
      </w:pPr>
      <w:r>
        <w:rPr>
          <w:rFonts w:ascii="Arial" w:eastAsia="Arial" w:hAnsi="Arial" w:cs="Arial"/>
          <w:b/>
          <w:bCs/>
        </w:rPr>
        <w:t>CAPÍTULO III</w:t>
      </w:r>
    </w:p>
    <w:p w14:paraId="00000098" w14:textId="77777777" w:rsidR="008F274D" w:rsidRDefault="00000000">
      <w:pPr>
        <w:spacing w:after="0"/>
        <w:jc w:val="center"/>
        <w:rPr>
          <w:rFonts w:ascii="Arial" w:eastAsia="Arial" w:hAnsi="Arial" w:cs="Arial"/>
          <w:b/>
          <w:bCs/>
        </w:rPr>
      </w:pPr>
      <w:r>
        <w:rPr>
          <w:rFonts w:ascii="Arial" w:eastAsia="Arial" w:hAnsi="Arial" w:cs="Arial"/>
          <w:b/>
          <w:bCs/>
        </w:rPr>
        <w:t xml:space="preserve">DE LA ADMINISTRACIÓN DE LOS BIENES </w:t>
      </w:r>
    </w:p>
    <w:p w14:paraId="00000099" w14:textId="77777777" w:rsidR="008F274D" w:rsidRDefault="008F274D">
      <w:pPr>
        <w:spacing w:after="0"/>
        <w:jc w:val="center"/>
        <w:rPr>
          <w:rFonts w:ascii="Arial" w:eastAsia="Arial" w:hAnsi="Arial" w:cs="Arial"/>
          <w:b/>
          <w:bCs/>
        </w:rPr>
      </w:pPr>
    </w:p>
    <w:p w14:paraId="0000009A" w14:textId="77777777" w:rsidR="008F274D" w:rsidRDefault="00000000">
      <w:pPr>
        <w:spacing w:after="0"/>
        <w:jc w:val="both"/>
        <w:rPr>
          <w:rFonts w:ascii="Arial" w:eastAsia="Arial" w:hAnsi="Arial" w:cs="Arial"/>
        </w:rPr>
      </w:pPr>
      <w:r>
        <w:rPr>
          <w:rFonts w:ascii="Arial" w:eastAsia="Arial" w:hAnsi="Arial" w:cs="Arial"/>
          <w:b/>
          <w:bCs/>
        </w:rPr>
        <w:t>Norma 12.</w:t>
      </w:r>
      <w:r>
        <w:rPr>
          <w:rFonts w:ascii="Arial" w:eastAsia="Arial" w:hAnsi="Arial" w:cs="Arial"/>
        </w:rPr>
        <w:t xml:space="preserve"> Los bienes, estarán registrados y controlados por la persona titular de la Dirección de Administración del Colegio.</w:t>
      </w:r>
    </w:p>
    <w:p w14:paraId="0000009B" w14:textId="77777777" w:rsidR="008F274D" w:rsidRDefault="008F274D">
      <w:pPr>
        <w:spacing w:after="0"/>
        <w:jc w:val="both"/>
        <w:rPr>
          <w:rFonts w:ascii="Arial" w:eastAsia="Arial" w:hAnsi="Arial" w:cs="Arial"/>
        </w:rPr>
      </w:pPr>
    </w:p>
    <w:p w14:paraId="0000009C" w14:textId="77777777" w:rsidR="008F274D" w:rsidRDefault="00000000">
      <w:pPr>
        <w:spacing w:after="0"/>
        <w:jc w:val="both"/>
        <w:rPr>
          <w:rFonts w:ascii="Arial" w:eastAsia="Arial" w:hAnsi="Arial" w:cs="Arial"/>
        </w:rPr>
      </w:pPr>
      <w:r>
        <w:rPr>
          <w:rFonts w:ascii="Arial" w:eastAsia="Arial" w:hAnsi="Arial" w:cs="Arial"/>
          <w:b/>
          <w:bCs/>
        </w:rPr>
        <w:t>Norma 13.</w:t>
      </w:r>
      <w:r>
        <w:rPr>
          <w:rFonts w:ascii="Arial" w:eastAsia="Arial" w:hAnsi="Arial" w:cs="Arial"/>
        </w:rPr>
        <w:t xml:space="preserve"> Para el registro y control de bienes muebles la persona titular del Departamento de Inventarios, asignará número de inventario, lo que permitirá la pronta identificación y entrega de los bienes muebles a los centros de trabajo y áreas administrativas del</w:t>
      </w:r>
      <w:r>
        <w:rPr>
          <w:rFonts w:ascii="Arial" w:eastAsia="Arial" w:hAnsi="Arial" w:cs="Arial"/>
          <w:b/>
          <w:bCs/>
        </w:rPr>
        <w:t xml:space="preserve"> </w:t>
      </w:r>
      <w:r>
        <w:rPr>
          <w:rFonts w:ascii="Arial" w:eastAsia="Arial" w:hAnsi="Arial" w:cs="Arial"/>
        </w:rPr>
        <w:t>Colegio.</w:t>
      </w:r>
    </w:p>
    <w:p w14:paraId="0000009D" w14:textId="77777777" w:rsidR="008F274D" w:rsidRDefault="008F274D">
      <w:pPr>
        <w:spacing w:after="0"/>
        <w:jc w:val="both"/>
        <w:rPr>
          <w:rFonts w:ascii="Arial" w:eastAsia="Arial" w:hAnsi="Arial" w:cs="Arial"/>
        </w:rPr>
      </w:pPr>
    </w:p>
    <w:p w14:paraId="0000009E" w14:textId="77777777" w:rsidR="008F274D" w:rsidRDefault="00000000">
      <w:pPr>
        <w:spacing w:after="0"/>
        <w:jc w:val="both"/>
        <w:rPr>
          <w:rFonts w:ascii="Arial" w:eastAsia="Arial" w:hAnsi="Arial" w:cs="Arial"/>
          <w:b/>
          <w:bCs/>
        </w:rPr>
      </w:pPr>
      <w:r>
        <w:rPr>
          <w:rFonts w:ascii="Arial" w:eastAsia="Arial" w:hAnsi="Arial" w:cs="Arial"/>
        </w:rPr>
        <w:t>El resguardante, el titular de los centros de trabajo y el titular de las áreas administrativas, según corresponda, serán los responsables del resguardo de los bienes muebles, que tengan asignados para el desarrollo de sus actividades.</w:t>
      </w:r>
    </w:p>
    <w:p w14:paraId="0000009F" w14:textId="77777777" w:rsidR="008F274D" w:rsidRDefault="008F274D">
      <w:pPr>
        <w:spacing w:after="0"/>
        <w:jc w:val="both"/>
        <w:rPr>
          <w:rFonts w:ascii="Arial" w:eastAsia="Arial" w:hAnsi="Arial" w:cs="Arial"/>
        </w:rPr>
      </w:pPr>
    </w:p>
    <w:p w14:paraId="000000A0" w14:textId="77777777" w:rsidR="008F274D" w:rsidRDefault="00000000">
      <w:pPr>
        <w:spacing w:after="0"/>
        <w:jc w:val="center"/>
        <w:rPr>
          <w:rFonts w:ascii="Arial" w:eastAsia="Arial" w:hAnsi="Arial" w:cs="Arial"/>
          <w:b/>
          <w:bCs/>
        </w:rPr>
      </w:pPr>
      <w:r>
        <w:rPr>
          <w:rFonts w:ascii="Arial" w:eastAsia="Arial" w:hAnsi="Arial" w:cs="Arial"/>
          <w:b/>
          <w:bCs/>
        </w:rPr>
        <w:t>CAPÍTULO IV</w:t>
      </w:r>
    </w:p>
    <w:p w14:paraId="000000A1" w14:textId="77777777" w:rsidR="008F274D" w:rsidRDefault="00000000">
      <w:pPr>
        <w:spacing w:after="0"/>
        <w:jc w:val="center"/>
        <w:rPr>
          <w:rFonts w:ascii="Arial" w:eastAsia="Arial" w:hAnsi="Arial" w:cs="Arial"/>
          <w:b/>
          <w:bCs/>
        </w:rPr>
      </w:pPr>
      <w:r>
        <w:rPr>
          <w:rFonts w:ascii="Arial" w:eastAsia="Arial" w:hAnsi="Arial" w:cs="Arial"/>
          <w:b/>
          <w:bCs/>
        </w:rPr>
        <w:t>DEL CATÁLOGO</w:t>
      </w:r>
    </w:p>
    <w:p w14:paraId="000000A2" w14:textId="77777777" w:rsidR="008F274D" w:rsidRDefault="008F274D">
      <w:pPr>
        <w:spacing w:after="0"/>
        <w:jc w:val="center"/>
        <w:rPr>
          <w:rFonts w:ascii="Arial" w:eastAsia="Arial" w:hAnsi="Arial" w:cs="Arial"/>
          <w:b/>
          <w:bCs/>
        </w:rPr>
      </w:pPr>
    </w:p>
    <w:p w14:paraId="000000A3" w14:textId="77777777" w:rsidR="008F274D" w:rsidRDefault="00000000">
      <w:pPr>
        <w:spacing w:after="0"/>
        <w:jc w:val="both"/>
        <w:rPr>
          <w:rFonts w:ascii="Arial" w:eastAsia="Arial" w:hAnsi="Arial" w:cs="Arial"/>
        </w:rPr>
      </w:pPr>
      <w:r>
        <w:rPr>
          <w:rFonts w:ascii="Arial" w:eastAsia="Arial" w:hAnsi="Arial" w:cs="Arial"/>
          <w:b/>
          <w:bCs/>
        </w:rPr>
        <w:t>Norma 14.</w:t>
      </w:r>
      <w:r>
        <w:rPr>
          <w:rFonts w:ascii="Arial" w:eastAsia="Arial" w:hAnsi="Arial" w:cs="Arial"/>
        </w:rPr>
        <w:t xml:space="preserve"> La persona titular de la Dirección de Administración, conforme a sus atribuciones, actualizará el Catálogo, con base en los lineamientos que emita el Consejo Nacional de Armonización Contable (CONAC), al que se sujetarán todas las áreas administrativas, así como todos los centros de trabajo del Colegio.</w:t>
      </w:r>
    </w:p>
    <w:p w14:paraId="000000A4" w14:textId="77777777" w:rsidR="008F274D" w:rsidRDefault="008F274D">
      <w:pPr>
        <w:spacing w:after="0"/>
        <w:jc w:val="both"/>
        <w:rPr>
          <w:rFonts w:ascii="Arial" w:eastAsia="Arial" w:hAnsi="Arial" w:cs="Arial"/>
        </w:rPr>
      </w:pPr>
    </w:p>
    <w:p w14:paraId="000000A5" w14:textId="77777777" w:rsidR="008F274D" w:rsidRDefault="00000000">
      <w:pPr>
        <w:spacing w:after="0"/>
        <w:jc w:val="both"/>
        <w:rPr>
          <w:rFonts w:ascii="Arial" w:eastAsia="Arial" w:hAnsi="Arial" w:cs="Arial"/>
        </w:rPr>
      </w:pPr>
      <w:r>
        <w:rPr>
          <w:rFonts w:ascii="Arial" w:eastAsia="Arial" w:hAnsi="Arial" w:cs="Arial"/>
          <w:b/>
          <w:bCs/>
        </w:rPr>
        <w:t>Norma 15.</w:t>
      </w:r>
      <w:r>
        <w:rPr>
          <w:rFonts w:ascii="Arial" w:eastAsia="Arial" w:hAnsi="Arial" w:cs="Arial"/>
        </w:rPr>
        <w:t xml:space="preserve"> En caso de que algún bien no se encuentre en el Catálogo, la persona titular de la Dirección de Administración, realizará la inclusión en dicho catálogo y le asignará una clave, debiendo para ello contar con la descripción completa y detallada de las especificaciones técnicas a efecto de asignarlo al grupo y subgrupo al que pudiese corresponder el bien, de acuerdo a la estructura de dicho catálogo.</w:t>
      </w:r>
    </w:p>
    <w:p w14:paraId="000000A6" w14:textId="77777777" w:rsidR="008F274D" w:rsidRDefault="008F274D">
      <w:pPr>
        <w:spacing w:after="0"/>
        <w:jc w:val="both"/>
        <w:rPr>
          <w:rFonts w:ascii="Arial" w:eastAsia="Arial" w:hAnsi="Arial" w:cs="Arial"/>
        </w:rPr>
      </w:pPr>
    </w:p>
    <w:p w14:paraId="000000A7" w14:textId="77777777" w:rsidR="008F274D" w:rsidRDefault="00000000">
      <w:pPr>
        <w:spacing w:after="0"/>
        <w:jc w:val="both"/>
        <w:rPr>
          <w:rFonts w:ascii="Arial" w:eastAsia="Arial" w:hAnsi="Arial" w:cs="Arial"/>
        </w:rPr>
      </w:pPr>
      <w:r>
        <w:rPr>
          <w:rFonts w:ascii="Arial" w:eastAsia="Arial" w:hAnsi="Arial" w:cs="Arial"/>
        </w:rPr>
        <w:t>La persona titular de la Dirección de Administración, mantendrá actualizado el Catálogo, con las claves que se adicionen para el control interno del inventario del Colegio.</w:t>
      </w:r>
    </w:p>
    <w:p w14:paraId="000000A8" w14:textId="77777777" w:rsidR="008F274D" w:rsidRDefault="008F274D">
      <w:pPr>
        <w:spacing w:after="0"/>
        <w:jc w:val="both"/>
        <w:rPr>
          <w:rFonts w:ascii="Arial" w:eastAsia="Arial" w:hAnsi="Arial" w:cs="Arial"/>
        </w:rPr>
      </w:pPr>
    </w:p>
    <w:p w14:paraId="000000A9" w14:textId="77777777" w:rsidR="008F274D" w:rsidRDefault="00000000">
      <w:pPr>
        <w:spacing w:after="0"/>
        <w:jc w:val="center"/>
        <w:rPr>
          <w:rFonts w:ascii="Arial" w:eastAsia="Arial" w:hAnsi="Arial" w:cs="Arial"/>
          <w:b/>
          <w:bCs/>
        </w:rPr>
      </w:pPr>
      <w:r>
        <w:rPr>
          <w:rFonts w:ascii="Arial" w:eastAsia="Arial" w:hAnsi="Arial" w:cs="Arial"/>
          <w:b/>
          <w:bCs/>
        </w:rPr>
        <w:t>CAPÍTULO V</w:t>
      </w:r>
    </w:p>
    <w:p w14:paraId="000000AA" w14:textId="77777777" w:rsidR="008F274D" w:rsidRDefault="00000000">
      <w:pPr>
        <w:spacing w:after="0"/>
        <w:jc w:val="center"/>
        <w:rPr>
          <w:rFonts w:ascii="Arial" w:eastAsia="Arial" w:hAnsi="Arial" w:cs="Arial"/>
          <w:b/>
          <w:bCs/>
        </w:rPr>
      </w:pPr>
      <w:r>
        <w:rPr>
          <w:rFonts w:ascii="Arial" w:eastAsia="Arial" w:hAnsi="Arial" w:cs="Arial"/>
          <w:b/>
          <w:bCs/>
        </w:rPr>
        <w:t xml:space="preserve">DE LA CLASIFICACIÓN DE LOS BIENES </w:t>
      </w:r>
    </w:p>
    <w:p w14:paraId="000000AB" w14:textId="77777777" w:rsidR="008F274D" w:rsidRDefault="008F274D">
      <w:pPr>
        <w:spacing w:after="0"/>
        <w:jc w:val="center"/>
        <w:rPr>
          <w:rFonts w:ascii="Arial" w:eastAsia="Arial" w:hAnsi="Arial" w:cs="Arial"/>
          <w:b/>
          <w:bCs/>
        </w:rPr>
      </w:pPr>
    </w:p>
    <w:p w14:paraId="000000AC" w14:textId="77777777" w:rsidR="008F274D" w:rsidRDefault="00000000">
      <w:pPr>
        <w:spacing w:after="0"/>
        <w:jc w:val="both"/>
        <w:rPr>
          <w:rFonts w:ascii="Arial" w:eastAsia="Arial" w:hAnsi="Arial" w:cs="Arial"/>
        </w:rPr>
      </w:pPr>
      <w:r>
        <w:rPr>
          <w:rFonts w:ascii="Arial" w:eastAsia="Arial" w:hAnsi="Arial" w:cs="Arial"/>
          <w:b/>
          <w:bCs/>
        </w:rPr>
        <w:t>Norma 16.</w:t>
      </w:r>
      <w:r>
        <w:rPr>
          <w:rFonts w:ascii="Arial" w:eastAsia="Arial" w:hAnsi="Arial" w:cs="Arial"/>
        </w:rPr>
        <w:t xml:space="preserve"> Son bienes muebles del dominio público y del dominio privado del Estado de Hidalgo, los establecidos en los artículos 5 y 6 de la Ley.</w:t>
      </w:r>
    </w:p>
    <w:p w14:paraId="000000AD" w14:textId="77777777" w:rsidR="008F274D" w:rsidRDefault="008F274D">
      <w:pPr>
        <w:spacing w:after="0"/>
        <w:jc w:val="both"/>
        <w:rPr>
          <w:rFonts w:ascii="Arial" w:eastAsia="Arial" w:hAnsi="Arial" w:cs="Arial"/>
        </w:rPr>
      </w:pPr>
    </w:p>
    <w:p w14:paraId="000000AE" w14:textId="77777777" w:rsidR="008F274D" w:rsidRDefault="00000000">
      <w:pPr>
        <w:spacing w:after="0"/>
        <w:jc w:val="both"/>
        <w:rPr>
          <w:rFonts w:ascii="Arial" w:eastAsia="Arial" w:hAnsi="Arial" w:cs="Arial"/>
        </w:rPr>
      </w:pPr>
      <w:r>
        <w:rPr>
          <w:rFonts w:ascii="Arial" w:eastAsia="Arial" w:hAnsi="Arial" w:cs="Arial"/>
          <w:b/>
          <w:bCs/>
        </w:rPr>
        <w:t>Norma 17.</w:t>
      </w:r>
      <w:r>
        <w:rPr>
          <w:rFonts w:ascii="Arial" w:eastAsia="Arial" w:hAnsi="Arial" w:cs="Arial"/>
        </w:rPr>
        <w:t xml:space="preserve"> Los bienes son muebles por su naturaleza o por disposición, son objetos tangibles y materiales que pueden ser trasladados de un lugar a otro sin que se alteren y manteniendo su integridad. </w:t>
      </w:r>
    </w:p>
    <w:p w14:paraId="000000AF" w14:textId="77777777" w:rsidR="008F274D" w:rsidRDefault="008F274D">
      <w:pPr>
        <w:spacing w:after="0"/>
        <w:jc w:val="both"/>
        <w:rPr>
          <w:rFonts w:ascii="Arial" w:eastAsia="Arial" w:hAnsi="Arial" w:cs="Arial"/>
        </w:rPr>
      </w:pPr>
    </w:p>
    <w:p w14:paraId="000000B0" w14:textId="77777777" w:rsidR="008F274D" w:rsidRDefault="00000000">
      <w:pPr>
        <w:spacing w:after="0"/>
        <w:jc w:val="both"/>
        <w:rPr>
          <w:rFonts w:ascii="Arial" w:eastAsia="Arial" w:hAnsi="Arial" w:cs="Arial"/>
        </w:rPr>
      </w:pPr>
      <w:r>
        <w:rPr>
          <w:rFonts w:ascii="Arial" w:eastAsia="Arial" w:hAnsi="Arial" w:cs="Arial"/>
          <w:b/>
          <w:bCs/>
        </w:rPr>
        <w:lastRenderedPageBreak/>
        <w:t>Norma 18.</w:t>
      </w:r>
      <w:r>
        <w:rPr>
          <w:rFonts w:ascii="Arial" w:eastAsia="Arial" w:hAnsi="Arial" w:cs="Arial"/>
        </w:rPr>
        <w:t xml:space="preserve"> Para efectos de las presentes normas por su naturaleza los bienes muebles se clasifican:</w:t>
      </w:r>
    </w:p>
    <w:p w14:paraId="000000B1" w14:textId="77777777" w:rsidR="008F274D" w:rsidRDefault="008F274D">
      <w:pPr>
        <w:spacing w:after="0"/>
        <w:jc w:val="both"/>
        <w:rPr>
          <w:rFonts w:ascii="Arial" w:eastAsia="Arial" w:hAnsi="Arial" w:cs="Arial"/>
        </w:rPr>
      </w:pPr>
    </w:p>
    <w:p w14:paraId="000000B2" w14:textId="77777777" w:rsidR="008F274D" w:rsidRDefault="00000000">
      <w:pPr>
        <w:numPr>
          <w:ilvl w:val="0"/>
          <w:numId w:val="29"/>
        </w:numPr>
        <w:pBdr>
          <w:top w:val="nil"/>
          <w:left w:val="nil"/>
          <w:bottom w:val="nil"/>
          <w:right w:val="nil"/>
          <w:between w:val="nil"/>
        </w:pBdr>
        <w:spacing w:after="0"/>
        <w:ind w:left="993" w:hanging="567"/>
        <w:jc w:val="both"/>
        <w:rPr>
          <w:rFonts w:ascii="Arial" w:eastAsia="Arial" w:hAnsi="Arial" w:cs="Arial"/>
        </w:rPr>
      </w:pPr>
      <w:r>
        <w:rPr>
          <w:rFonts w:ascii="Arial" w:eastAsia="Arial" w:hAnsi="Arial" w:cs="Arial"/>
        </w:rPr>
        <w:t>Activo no circulante: son los bienes muebles e inventariables cuyo costo unitario de adquisición sea igual o superior a 70 veces el valor diario de la UMA, así como los utilizados para el desarrollo de las actividades que realiza el Colegio y son susceptibles de registro individual o inventario, dada su naturaleza y finalidad en el servicio; y</w:t>
      </w:r>
    </w:p>
    <w:p w14:paraId="000000B3" w14:textId="77777777" w:rsidR="008F274D" w:rsidRDefault="008F274D">
      <w:pPr>
        <w:pBdr>
          <w:top w:val="nil"/>
          <w:left w:val="nil"/>
          <w:bottom w:val="nil"/>
          <w:right w:val="nil"/>
          <w:between w:val="nil"/>
        </w:pBdr>
        <w:spacing w:after="0"/>
        <w:ind w:left="993" w:hanging="567"/>
        <w:jc w:val="both"/>
        <w:rPr>
          <w:rFonts w:ascii="Arial" w:eastAsia="Arial" w:hAnsi="Arial" w:cs="Arial"/>
        </w:rPr>
      </w:pPr>
    </w:p>
    <w:p w14:paraId="000000B4" w14:textId="77777777" w:rsidR="008F274D" w:rsidRDefault="00000000">
      <w:pPr>
        <w:numPr>
          <w:ilvl w:val="0"/>
          <w:numId w:val="29"/>
        </w:numPr>
        <w:pBdr>
          <w:top w:val="nil"/>
          <w:left w:val="nil"/>
          <w:bottom w:val="nil"/>
          <w:right w:val="nil"/>
          <w:between w:val="nil"/>
        </w:pBdr>
        <w:spacing w:after="0"/>
        <w:ind w:left="993" w:hanging="567"/>
        <w:jc w:val="both"/>
        <w:rPr>
          <w:rFonts w:ascii="Arial" w:eastAsia="Arial" w:hAnsi="Arial" w:cs="Arial"/>
        </w:rPr>
      </w:pPr>
      <w:r>
        <w:rPr>
          <w:rFonts w:ascii="Arial" w:eastAsia="Arial" w:hAnsi="Arial" w:cs="Arial"/>
        </w:rPr>
        <w:t>Activo circulante; sujetos de control, los que por su utilización en el desarrollo de las actividades que realiza el Colegio, tienen un desgaste, no siendo susceptibles de ser inventariados individualmente, dada su naturaleza y finalidad en el servicio.</w:t>
      </w:r>
    </w:p>
    <w:p w14:paraId="000000B5" w14:textId="77777777" w:rsidR="008F274D" w:rsidRDefault="008F274D">
      <w:pPr>
        <w:spacing w:after="0"/>
        <w:rPr>
          <w:rFonts w:ascii="Arial" w:eastAsia="Arial" w:hAnsi="Arial" w:cs="Arial"/>
          <w:b/>
          <w:bCs/>
        </w:rPr>
      </w:pPr>
    </w:p>
    <w:p w14:paraId="000000B6" w14:textId="77777777" w:rsidR="008F274D" w:rsidRDefault="00000000">
      <w:pPr>
        <w:spacing w:after="0"/>
        <w:jc w:val="center"/>
        <w:rPr>
          <w:rFonts w:ascii="Arial" w:eastAsia="Arial" w:hAnsi="Arial" w:cs="Arial"/>
          <w:b/>
          <w:bCs/>
        </w:rPr>
      </w:pPr>
      <w:r>
        <w:rPr>
          <w:rFonts w:ascii="Arial" w:eastAsia="Arial" w:hAnsi="Arial" w:cs="Arial"/>
          <w:b/>
          <w:bCs/>
        </w:rPr>
        <w:t>CAPÍTULO VI</w:t>
      </w:r>
    </w:p>
    <w:p w14:paraId="000000B7" w14:textId="77777777" w:rsidR="008F274D" w:rsidRDefault="00000000">
      <w:pPr>
        <w:spacing w:after="0"/>
        <w:jc w:val="center"/>
        <w:rPr>
          <w:rFonts w:ascii="Arial" w:eastAsia="Arial" w:hAnsi="Arial" w:cs="Arial"/>
        </w:rPr>
      </w:pPr>
      <w:r>
        <w:rPr>
          <w:rFonts w:ascii="Arial" w:eastAsia="Arial" w:hAnsi="Arial" w:cs="Arial"/>
          <w:b/>
          <w:bCs/>
        </w:rPr>
        <w:t>DEL REGISTRO Y CONTROL</w:t>
      </w:r>
    </w:p>
    <w:p w14:paraId="000000B8" w14:textId="77777777" w:rsidR="008F274D" w:rsidRDefault="008F274D">
      <w:pPr>
        <w:spacing w:after="0"/>
        <w:jc w:val="center"/>
        <w:rPr>
          <w:rFonts w:ascii="Arial" w:eastAsia="Arial" w:hAnsi="Arial" w:cs="Arial"/>
          <w:b/>
          <w:bCs/>
        </w:rPr>
      </w:pPr>
    </w:p>
    <w:p w14:paraId="000000B9" w14:textId="77777777" w:rsidR="008F274D" w:rsidRDefault="00000000">
      <w:pPr>
        <w:spacing w:after="0"/>
        <w:jc w:val="both"/>
        <w:rPr>
          <w:rFonts w:ascii="Arial" w:eastAsia="Arial" w:hAnsi="Arial" w:cs="Arial"/>
        </w:rPr>
      </w:pPr>
      <w:r>
        <w:rPr>
          <w:rFonts w:ascii="Arial" w:eastAsia="Arial" w:hAnsi="Arial" w:cs="Arial"/>
          <w:b/>
          <w:bCs/>
        </w:rPr>
        <w:t>Norma 19.</w:t>
      </w:r>
      <w:r>
        <w:rPr>
          <w:rFonts w:ascii="Arial" w:eastAsia="Arial" w:hAnsi="Arial" w:cs="Arial"/>
        </w:rPr>
        <w:t xml:space="preserve"> Todos los bienes muebles considerados como activo no circulante de acuerdo a la norma 18, que ingresen por cualquiera de los medios legales: compra, donación, transferencia, comodato, verificación de inventarios (mostrencos), permuta, cesión de derechos, arrendamiento, sustitución, adjudicación y sean propiedad del Colegio, deberán ser registrados y controlados en el sistema de inventarios de bienes muebles por la persona titular del  Departamento Inventarios en coordinación con la persona titular de la Dirección de Administración.</w:t>
      </w:r>
    </w:p>
    <w:p w14:paraId="000000BA" w14:textId="77777777" w:rsidR="008F274D" w:rsidRDefault="008F274D">
      <w:pPr>
        <w:spacing w:after="0"/>
        <w:jc w:val="both"/>
        <w:rPr>
          <w:rFonts w:ascii="Arial" w:eastAsia="Arial" w:hAnsi="Arial" w:cs="Arial"/>
        </w:rPr>
      </w:pPr>
    </w:p>
    <w:p w14:paraId="000000BB" w14:textId="77777777" w:rsidR="008F274D" w:rsidRDefault="00000000">
      <w:pPr>
        <w:spacing w:after="0"/>
        <w:jc w:val="both"/>
        <w:rPr>
          <w:rFonts w:ascii="Arial" w:eastAsia="Arial" w:hAnsi="Arial" w:cs="Arial"/>
        </w:rPr>
      </w:pPr>
      <w:r>
        <w:rPr>
          <w:rFonts w:ascii="Arial" w:eastAsia="Arial" w:hAnsi="Arial" w:cs="Arial"/>
        </w:rPr>
        <w:t>El registro y control de los bienes muebles considerados como patrimonio del Colegio, deberá realizarse en forma individual, una vez verificados físicamente con la asignación de número de inventario que se colocará en los bienes muebles.</w:t>
      </w:r>
    </w:p>
    <w:p w14:paraId="000000BC" w14:textId="77777777" w:rsidR="008F274D" w:rsidRDefault="008F274D">
      <w:pPr>
        <w:spacing w:after="0"/>
        <w:jc w:val="both"/>
        <w:rPr>
          <w:rFonts w:ascii="Arial" w:eastAsia="Arial" w:hAnsi="Arial" w:cs="Arial"/>
        </w:rPr>
      </w:pPr>
    </w:p>
    <w:p w14:paraId="000000BD" w14:textId="77777777" w:rsidR="008F274D" w:rsidRDefault="00000000">
      <w:pPr>
        <w:spacing w:after="0"/>
        <w:jc w:val="both"/>
        <w:rPr>
          <w:rFonts w:ascii="Arial" w:eastAsia="Arial" w:hAnsi="Arial" w:cs="Arial"/>
        </w:rPr>
      </w:pPr>
      <w:r>
        <w:rPr>
          <w:rFonts w:ascii="Arial" w:eastAsia="Arial" w:hAnsi="Arial" w:cs="Arial"/>
        </w:rPr>
        <w:t xml:space="preserve">El </w:t>
      </w:r>
      <w:r>
        <w:rPr>
          <w:rFonts w:ascii="Arial" w:eastAsia="Arial" w:hAnsi="Arial" w:cs="Arial"/>
          <w:b/>
          <w:bCs/>
        </w:rPr>
        <w:t>resguardo oficial</w:t>
      </w:r>
      <w:r>
        <w:rPr>
          <w:rFonts w:ascii="Arial" w:eastAsia="Arial" w:hAnsi="Arial" w:cs="Arial"/>
        </w:rPr>
        <w:t xml:space="preserve"> es el documento emitido por la persona titular del Departamento de Inventarios, que acredita la formal posesión de los bienes muebles propiedad de la institución. Este documento incluye las características de los bienes, el número de inventario asignado y los datos generales de la persona trabajadora del Colegio responsable, el cual será firmado por: </w:t>
      </w:r>
    </w:p>
    <w:p w14:paraId="000000BE" w14:textId="77777777" w:rsidR="008F274D" w:rsidRDefault="008F274D">
      <w:pPr>
        <w:spacing w:after="0"/>
        <w:jc w:val="both"/>
        <w:rPr>
          <w:rFonts w:ascii="Arial" w:eastAsia="Arial" w:hAnsi="Arial" w:cs="Arial"/>
        </w:rPr>
      </w:pPr>
    </w:p>
    <w:p w14:paraId="000000BF" w14:textId="77777777" w:rsidR="008F274D" w:rsidRDefault="00000000">
      <w:pPr>
        <w:numPr>
          <w:ilvl w:val="0"/>
          <w:numId w:val="30"/>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La persona titular de la Dirección de Administración;</w:t>
      </w:r>
    </w:p>
    <w:p w14:paraId="000000C0" w14:textId="77777777" w:rsidR="008F274D" w:rsidRDefault="00000000">
      <w:pPr>
        <w:numPr>
          <w:ilvl w:val="0"/>
          <w:numId w:val="30"/>
        </w:numPr>
        <w:spacing w:before="240" w:after="240"/>
        <w:jc w:val="both"/>
        <w:rPr>
          <w:rFonts w:ascii="Arial" w:eastAsia="Arial" w:hAnsi="Arial" w:cs="Arial"/>
        </w:rPr>
      </w:pPr>
      <w:r>
        <w:rPr>
          <w:rFonts w:ascii="Arial" w:eastAsia="Arial" w:hAnsi="Arial" w:cs="Arial"/>
        </w:rPr>
        <w:t>Por la persona titular de la Dirección donde se encuentre adscrito el servidor público resguardante;</w:t>
      </w:r>
    </w:p>
    <w:p w14:paraId="000000C1" w14:textId="77777777" w:rsidR="008F274D" w:rsidRDefault="00000000">
      <w:pPr>
        <w:numPr>
          <w:ilvl w:val="0"/>
          <w:numId w:val="30"/>
        </w:numPr>
        <w:spacing w:before="240" w:after="240"/>
        <w:jc w:val="both"/>
        <w:rPr>
          <w:rFonts w:ascii="Arial" w:eastAsia="Arial" w:hAnsi="Arial" w:cs="Arial"/>
        </w:rPr>
      </w:pPr>
      <w:r>
        <w:rPr>
          <w:rFonts w:ascii="Arial" w:eastAsia="Arial" w:hAnsi="Arial" w:cs="Arial"/>
        </w:rPr>
        <w:t>Por la persona titular del Departamento de Inventarios; y</w:t>
      </w:r>
    </w:p>
    <w:p w14:paraId="000000C2" w14:textId="77777777" w:rsidR="008F274D" w:rsidRDefault="00000000">
      <w:pPr>
        <w:numPr>
          <w:ilvl w:val="0"/>
          <w:numId w:val="30"/>
        </w:numPr>
        <w:spacing w:before="240" w:after="240"/>
        <w:jc w:val="both"/>
        <w:rPr>
          <w:rFonts w:ascii="Arial" w:eastAsia="Arial" w:hAnsi="Arial" w:cs="Arial"/>
        </w:rPr>
      </w:pPr>
      <w:r>
        <w:rPr>
          <w:rFonts w:ascii="Arial" w:eastAsia="Arial" w:hAnsi="Arial" w:cs="Arial"/>
        </w:rPr>
        <w:t>Por la persona servidora pública responsable de su aprovechamiento, buen uso y conservación, “resguardante”.</w:t>
      </w:r>
    </w:p>
    <w:p w14:paraId="000000C3" w14:textId="77777777" w:rsidR="008F274D" w:rsidRDefault="00000000">
      <w:pPr>
        <w:spacing w:before="240" w:after="240"/>
        <w:jc w:val="both"/>
        <w:rPr>
          <w:rFonts w:ascii="Arial" w:eastAsia="Arial" w:hAnsi="Arial" w:cs="Arial"/>
        </w:rPr>
      </w:pPr>
      <w:r>
        <w:rPr>
          <w:rFonts w:ascii="Arial" w:eastAsia="Arial" w:hAnsi="Arial" w:cs="Arial"/>
        </w:rPr>
        <w:t xml:space="preserve">En el caso que durante el semestre surja alguna modificación en los inventarios se deberá generar un </w:t>
      </w:r>
      <w:r>
        <w:rPr>
          <w:rFonts w:ascii="Arial" w:eastAsia="Arial" w:hAnsi="Arial" w:cs="Arial"/>
          <w:b/>
          <w:bCs/>
        </w:rPr>
        <w:t>resguardo interno</w:t>
      </w:r>
      <w:r>
        <w:rPr>
          <w:rFonts w:ascii="Arial" w:eastAsia="Arial" w:hAnsi="Arial" w:cs="Arial"/>
        </w:rPr>
        <w:t xml:space="preserve">, el cual es un documento elaborado de forma temporal, que surge de una actualización extraordinaria del inventario y que representa para un servidor </w:t>
      </w:r>
      <w:r>
        <w:rPr>
          <w:rFonts w:ascii="Arial" w:eastAsia="Arial" w:hAnsi="Arial" w:cs="Arial"/>
        </w:rPr>
        <w:lastRenderedPageBreak/>
        <w:t>público la responsabilidad de conservar y mantener en perfecto estado los bienes que tiene asignados, es firmado por:</w:t>
      </w:r>
    </w:p>
    <w:p w14:paraId="000000C4" w14:textId="77777777" w:rsidR="008F274D" w:rsidRDefault="00000000">
      <w:pPr>
        <w:numPr>
          <w:ilvl w:val="0"/>
          <w:numId w:val="22"/>
        </w:numPr>
        <w:pBdr>
          <w:top w:val="nil"/>
          <w:left w:val="nil"/>
          <w:bottom w:val="nil"/>
          <w:right w:val="nil"/>
          <w:between w:val="nil"/>
        </w:pBdr>
        <w:spacing w:before="240" w:after="0"/>
        <w:jc w:val="both"/>
        <w:rPr>
          <w:rFonts w:ascii="Arial" w:eastAsia="Arial" w:hAnsi="Arial" w:cs="Arial"/>
          <w:color w:val="000000"/>
        </w:rPr>
      </w:pPr>
      <w:r>
        <w:rPr>
          <w:rFonts w:ascii="Arial" w:eastAsia="Arial" w:hAnsi="Arial" w:cs="Arial"/>
          <w:color w:val="000000"/>
        </w:rPr>
        <w:t>La persona Titular de la Dirección donde se encuentre adscrito el servidor público resguardante;</w:t>
      </w:r>
    </w:p>
    <w:p w14:paraId="000000C5" w14:textId="77777777" w:rsidR="008F274D" w:rsidRDefault="008F274D">
      <w:pPr>
        <w:pBdr>
          <w:top w:val="nil"/>
          <w:left w:val="nil"/>
          <w:bottom w:val="nil"/>
          <w:right w:val="nil"/>
          <w:between w:val="nil"/>
        </w:pBdr>
        <w:spacing w:after="0"/>
        <w:ind w:left="786"/>
        <w:jc w:val="both"/>
        <w:rPr>
          <w:rFonts w:ascii="Arial" w:eastAsia="Arial" w:hAnsi="Arial" w:cs="Arial"/>
          <w:color w:val="000000"/>
        </w:rPr>
      </w:pPr>
    </w:p>
    <w:p w14:paraId="000000C6" w14:textId="77777777" w:rsidR="008F274D" w:rsidRDefault="00000000">
      <w:pPr>
        <w:numPr>
          <w:ilvl w:val="0"/>
          <w:numId w:val="22"/>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La persona responsable del área de Administración del Centro de Trabajo; y </w:t>
      </w:r>
    </w:p>
    <w:p w14:paraId="000000C7" w14:textId="77777777" w:rsidR="008F274D" w:rsidRDefault="008F274D">
      <w:pPr>
        <w:pBdr>
          <w:top w:val="nil"/>
          <w:left w:val="nil"/>
          <w:bottom w:val="nil"/>
          <w:right w:val="nil"/>
          <w:between w:val="nil"/>
        </w:pBdr>
        <w:spacing w:after="0"/>
        <w:ind w:left="786"/>
        <w:jc w:val="both"/>
        <w:rPr>
          <w:rFonts w:ascii="Arial" w:eastAsia="Arial" w:hAnsi="Arial" w:cs="Arial"/>
          <w:color w:val="000000"/>
        </w:rPr>
      </w:pPr>
    </w:p>
    <w:p w14:paraId="000000C8" w14:textId="77777777" w:rsidR="008F274D" w:rsidRDefault="00000000">
      <w:pPr>
        <w:numPr>
          <w:ilvl w:val="0"/>
          <w:numId w:val="22"/>
        </w:numPr>
        <w:pBdr>
          <w:top w:val="nil"/>
          <w:left w:val="nil"/>
          <w:bottom w:val="nil"/>
          <w:right w:val="nil"/>
          <w:between w:val="nil"/>
        </w:pBdr>
        <w:spacing w:after="240"/>
        <w:jc w:val="both"/>
        <w:rPr>
          <w:rFonts w:ascii="Arial" w:eastAsia="Arial" w:hAnsi="Arial" w:cs="Arial"/>
          <w:color w:val="000000"/>
        </w:rPr>
      </w:pPr>
      <w:r>
        <w:rPr>
          <w:rFonts w:ascii="Arial" w:eastAsia="Arial" w:hAnsi="Arial" w:cs="Arial"/>
          <w:color w:val="000000"/>
        </w:rPr>
        <w:t>Por la persona servidora pública responsable de su aprovechamiento, buen uso y conservación, “resguardante”.</w:t>
      </w:r>
    </w:p>
    <w:p w14:paraId="000000C9" w14:textId="77777777" w:rsidR="008F274D" w:rsidRDefault="00000000">
      <w:pPr>
        <w:spacing w:after="0"/>
        <w:jc w:val="both"/>
        <w:rPr>
          <w:rFonts w:ascii="Arial" w:eastAsia="Arial" w:hAnsi="Arial" w:cs="Arial"/>
        </w:rPr>
      </w:pPr>
      <w:r>
        <w:rPr>
          <w:rFonts w:ascii="Arial" w:eastAsia="Arial" w:hAnsi="Arial" w:cs="Arial"/>
        </w:rPr>
        <w:t xml:space="preserve">En el caso de que la persona servidora pública deje de prestar sus servicios en su área administrativa o centro de trabajo, deberá obtener el formato de liberación de adeudos de bienes muebles debidamente requisitado. </w:t>
      </w:r>
    </w:p>
    <w:p w14:paraId="000000CA" w14:textId="77777777" w:rsidR="008F274D" w:rsidRDefault="008F274D">
      <w:pPr>
        <w:spacing w:after="0"/>
        <w:jc w:val="both"/>
        <w:rPr>
          <w:rFonts w:ascii="Arial" w:eastAsia="Arial" w:hAnsi="Arial" w:cs="Arial"/>
        </w:rPr>
      </w:pPr>
    </w:p>
    <w:p w14:paraId="000000CB" w14:textId="77777777" w:rsidR="008F274D" w:rsidRDefault="00000000">
      <w:pPr>
        <w:spacing w:after="0"/>
        <w:jc w:val="both"/>
        <w:rPr>
          <w:rFonts w:ascii="Arial" w:eastAsia="Arial" w:hAnsi="Arial" w:cs="Arial"/>
        </w:rPr>
      </w:pPr>
      <w:r>
        <w:rPr>
          <w:rFonts w:ascii="Arial" w:eastAsia="Arial" w:hAnsi="Arial" w:cs="Arial"/>
        </w:rPr>
        <w:t xml:space="preserve">Los bienes muebles que se localizan en áreas comunes deberán ser resguardados por la persona servidora pública más cercana al área en la que se encuentre, ya sea dentro de la Dirección General del Colegio o en su caso, del Centro de Trabajo. </w:t>
      </w:r>
    </w:p>
    <w:p w14:paraId="000000CC" w14:textId="77777777" w:rsidR="008F274D" w:rsidRDefault="008F274D">
      <w:pPr>
        <w:spacing w:after="0"/>
        <w:jc w:val="both"/>
        <w:rPr>
          <w:rFonts w:ascii="Arial" w:eastAsia="Arial" w:hAnsi="Arial" w:cs="Arial"/>
          <w:b/>
          <w:bCs/>
        </w:rPr>
      </w:pPr>
    </w:p>
    <w:p w14:paraId="000000CD" w14:textId="77777777" w:rsidR="008F274D" w:rsidRDefault="00000000">
      <w:pPr>
        <w:spacing w:after="0"/>
        <w:jc w:val="both"/>
        <w:rPr>
          <w:rFonts w:ascii="Arial" w:eastAsia="Arial" w:hAnsi="Arial" w:cs="Arial"/>
        </w:rPr>
      </w:pPr>
      <w:r>
        <w:rPr>
          <w:rFonts w:ascii="Arial" w:eastAsia="Arial" w:hAnsi="Arial" w:cs="Arial"/>
          <w:b/>
          <w:bCs/>
        </w:rPr>
        <w:t>Norma 20.</w:t>
      </w:r>
      <w:r>
        <w:rPr>
          <w:rFonts w:ascii="Arial" w:eastAsia="Arial" w:hAnsi="Arial" w:cs="Arial"/>
        </w:rPr>
        <w:t xml:space="preserve"> El registro y control de los bienes de consumo deberá realizarse de acuerdo a su uso y aprovechamiento conforme a los siguientes criterios:</w:t>
      </w:r>
    </w:p>
    <w:p w14:paraId="000000CE" w14:textId="77777777" w:rsidR="008F274D" w:rsidRDefault="008F274D">
      <w:pPr>
        <w:spacing w:after="0"/>
        <w:jc w:val="both"/>
        <w:rPr>
          <w:rFonts w:ascii="Arial" w:eastAsia="Arial" w:hAnsi="Arial" w:cs="Arial"/>
        </w:rPr>
      </w:pPr>
    </w:p>
    <w:p w14:paraId="000000CF" w14:textId="77777777" w:rsidR="008F274D" w:rsidRDefault="00000000">
      <w:pPr>
        <w:numPr>
          <w:ilvl w:val="0"/>
          <w:numId w:val="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A los bienes de consumo parcial y duradero se les asignará una clave, por cada tipo de bien, de acuerdo a las características generales de cada uno; y</w:t>
      </w:r>
    </w:p>
    <w:p w14:paraId="000000D0" w14:textId="77777777" w:rsidR="008F274D" w:rsidRDefault="008F274D">
      <w:pPr>
        <w:spacing w:after="0"/>
        <w:ind w:left="709" w:hanging="283"/>
        <w:jc w:val="both"/>
        <w:rPr>
          <w:rFonts w:ascii="Arial" w:eastAsia="Arial" w:hAnsi="Arial" w:cs="Arial"/>
        </w:rPr>
      </w:pPr>
    </w:p>
    <w:p w14:paraId="000000D1" w14:textId="77777777" w:rsidR="008F274D" w:rsidRDefault="00000000">
      <w:pPr>
        <w:numPr>
          <w:ilvl w:val="0"/>
          <w:numId w:val="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Los bienes de consumo por su uso y aprovechamiento, se dividen en los siguientes tipos:</w:t>
      </w:r>
    </w:p>
    <w:p w14:paraId="000000D2" w14:textId="77777777" w:rsidR="008F274D" w:rsidRDefault="008F274D">
      <w:pPr>
        <w:spacing w:after="0"/>
        <w:ind w:left="709" w:hanging="283"/>
        <w:jc w:val="both"/>
        <w:rPr>
          <w:rFonts w:ascii="Arial" w:eastAsia="Arial" w:hAnsi="Arial" w:cs="Arial"/>
        </w:rPr>
      </w:pPr>
    </w:p>
    <w:p w14:paraId="000000D3" w14:textId="77777777" w:rsidR="008F274D" w:rsidRDefault="00000000">
      <w:pPr>
        <w:numPr>
          <w:ilvl w:val="0"/>
          <w:numId w:val="2"/>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De consumo inmediato: los que, por su utilización tienen un desgaste total;</w:t>
      </w:r>
    </w:p>
    <w:p w14:paraId="000000D4" w14:textId="77777777" w:rsidR="008F274D" w:rsidRDefault="008F274D">
      <w:pPr>
        <w:pBdr>
          <w:top w:val="nil"/>
          <w:left w:val="nil"/>
          <w:bottom w:val="nil"/>
          <w:right w:val="nil"/>
          <w:between w:val="nil"/>
        </w:pBdr>
        <w:spacing w:after="0"/>
        <w:ind w:left="1134"/>
        <w:jc w:val="both"/>
        <w:rPr>
          <w:rFonts w:ascii="Arial" w:eastAsia="Arial" w:hAnsi="Arial" w:cs="Arial"/>
        </w:rPr>
      </w:pPr>
    </w:p>
    <w:p w14:paraId="000000D5" w14:textId="77777777" w:rsidR="008F274D" w:rsidRDefault="00000000">
      <w:pPr>
        <w:numPr>
          <w:ilvl w:val="0"/>
          <w:numId w:val="2"/>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 xml:space="preserve">De consumo parcial: los que por su utilización tienen un desgaste parcial, pudiendo ser </w:t>
      </w:r>
      <w:proofErr w:type="spellStart"/>
      <w:r>
        <w:rPr>
          <w:rFonts w:ascii="Arial" w:eastAsia="Arial" w:hAnsi="Arial" w:cs="Arial"/>
        </w:rPr>
        <w:t>reaprovechables</w:t>
      </w:r>
      <w:proofErr w:type="spellEnd"/>
      <w:r>
        <w:rPr>
          <w:rFonts w:ascii="Arial" w:eastAsia="Arial" w:hAnsi="Arial" w:cs="Arial"/>
        </w:rPr>
        <w:t>; y</w:t>
      </w:r>
    </w:p>
    <w:p w14:paraId="000000D6" w14:textId="77777777" w:rsidR="008F274D" w:rsidRDefault="008F274D">
      <w:pPr>
        <w:pBdr>
          <w:top w:val="nil"/>
          <w:left w:val="nil"/>
          <w:bottom w:val="nil"/>
          <w:right w:val="nil"/>
          <w:between w:val="nil"/>
        </w:pBdr>
        <w:spacing w:after="0"/>
        <w:jc w:val="both"/>
        <w:rPr>
          <w:rFonts w:ascii="Arial" w:eastAsia="Arial" w:hAnsi="Arial" w:cs="Arial"/>
        </w:rPr>
      </w:pPr>
    </w:p>
    <w:p w14:paraId="000000D7" w14:textId="77777777" w:rsidR="008F274D" w:rsidRDefault="00000000">
      <w:pPr>
        <w:numPr>
          <w:ilvl w:val="0"/>
          <w:numId w:val="2"/>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De consumo duradero: los que tienen vida útil aprovechable para el desarrollo de actividades posteriores; y</w:t>
      </w:r>
    </w:p>
    <w:p w14:paraId="000000D8" w14:textId="77777777" w:rsidR="008F274D" w:rsidRDefault="008F274D">
      <w:pPr>
        <w:pBdr>
          <w:top w:val="nil"/>
          <w:left w:val="nil"/>
          <w:bottom w:val="nil"/>
          <w:right w:val="nil"/>
          <w:between w:val="nil"/>
        </w:pBdr>
        <w:spacing w:after="0"/>
        <w:jc w:val="both"/>
        <w:rPr>
          <w:rFonts w:ascii="Arial" w:eastAsia="Arial" w:hAnsi="Arial" w:cs="Arial"/>
        </w:rPr>
      </w:pPr>
    </w:p>
    <w:p w14:paraId="000000D9" w14:textId="77777777" w:rsidR="008F274D" w:rsidRDefault="00000000">
      <w:pPr>
        <w:numPr>
          <w:ilvl w:val="0"/>
          <w:numId w:val="2"/>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En el caso del suministro de los bienes señalados en los incisos b) y c), se exigirá la firma de un resguardo interno que el usuario deberá entregar al titular inmediato.</w:t>
      </w:r>
    </w:p>
    <w:p w14:paraId="000000DA" w14:textId="77777777" w:rsidR="008F274D" w:rsidRDefault="008F274D">
      <w:pPr>
        <w:spacing w:after="0"/>
        <w:jc w:val="both"/>
        <w:rPr>
          <w:rFonts w:ascii="Arial" w:eastAsia="Arial" w:hAnsi="Arial" w:cs="Arial"/>
          <w:b/>
          <w:bCs/>
        </w:rPr>
      </w:pPr>
    </w:p>
    <w:p w14:paraId="000000DB" w14:textId="77777777" w:rsidR="008F274D" w:rsidRDefault="00000000">
      <w:pPr>
        <w:spacing w:after="0"/>
        <w:jc w:val="both"/>
        <w:rPr>
          <w:rFonts w:ascii="Arial" w:eastAsia="Arial" w:hAnsi="Arial" w:cs="Arial"/>
        </w:rPr>
      </w:pPr>
      <w:r>
        <w:rPr>
          <w:rFonts w:ascii="Arial" w:eastAsia="Arial" w:hAnsi="Arial" w:cs="Arial"/>
          <w:b/>
          <w:bCs/>
        </w:rPr>
        <w:t>Norma 21.</w:t>
      </w:r>
      <w:r>
        <w:rPr>
          <w:rFonts w:ascii="Arial" w:eastAsia="Arial" w:hAnsi="Arial" w:cs="Arial"/>
        </w:rPr>
        <w:t xml:space="preserve"> El movimiento de alta comprende el registro e incorporación de los bienes muebles propiedad del Colegio al Sistema de Inventarios de Bienes Muebles y en su caso al patrimonio del Colegio, siempre que se acredite su procedencia u origen legal mediante los motivos señalados en la Norma 19 del presente ordenamiento.</w:t>
      </w:r>
    </w:p>
    <w:p w14:paraId="000000DC" w14:textId="77777777" w:rsidR="008F274D" w:rsidRDefault="008F274D">
      <w:pPr>
        <w:spacing w:after="0"/>
        <w:jc w:val="both"/>
        <w:rPr>
          <w:rFonts w:ascii="Arial" w:eastAsia="Arial" w:hAnsi="Arial" w:cs="Arial"/>
        </w:rPr>
      </w:pPr>
    </w:p>
    <w:p w14:paraId="000000DD" w14:textId="77777777" w:rsidR="008F274D" w:rsidRDefault="00000000">
      <w:pPr>
        <w:spacing w:after="0"/>
        <w:jc w:val="both"/>
        <w:rPr>
          <w:rFonts w:ascii="Arial" w:eastAsia="Arial" w:hAnsi="Arial" w:cs="Arial"/>
        </w:rPr>
      </w:pPr>
      <w:r>
        <w:rPr>
          <w:rFonts w:ascii="Arial" w:eastAsia="Arial" w:hAnsi="Arial" w:cs="Arial"/>
        </w:rPr>
        <w:t xml:space="preserve">El valor de los bienes muebles al momento de realizar su alta en los inventarios será el de su adquisición; en caso de que carezca de valor, el mismo podrá ser determinado para fines </w:t>
      </w:r>
      <w:r>
        <w:rPr>
          <w:rFonts w:ascii="Arial" w:eastAsia="Arial" w:hAnsi="Arial" w:cs="Arial"/>
        </w:rPr>
        <w:lastRenderedPageBreak/>
        <w:t>administrativos de inventario por la persona titular de la Dirección de Administración del Colegio, para lo cual deberá de considerar el valor del mercado o de otros bienes con características similares, o en su defecto, el avalúo que se obtenga a través de otros mecanismos que se juzguen pertinentes.</w:t>
      </w:r>
    </w:p>
    <w:p w14:paraId="000000DE" w14:textId="77777777" w:rsidR="008F274D" w:rsidRDefault="008F274D">
      <w:pPr>
        <w:spacing w:after="0"/>
        <w:jc w:val="both"/>
        <w:rPr>
          <w:rFonts w:ascii="Arial" w:eastAsia="Arial" w:hAnsi="Arial" w:cs="Arial"/>
        </w:rPr>
      </w:pPr>
    </w:p>
    <w:p w14:paraId="000000DF" w14:textId="77777777" w:rsidR="008F274D" w:rsidRDefault="00000000">
      <w:pPr>
        <w:spacing w:after="0"/>
        <w:jc w:val="both"/>
        <w:rPr>
          <w:rFonts w:ascii="Arial" w:eastAsia="Arial" w:hAnsi="Arial" w:cs="Arial"/>
        </w:rPr>
      </w:pPr>
      <w:r>
        <w:rPr>
          <w:rFonts w:ascii="Arial" w:eastAsia="Arial" w:hAnsi="Arial" w:cs="Arial"/>
        </w:rPr>
        <w:t>Los controles y registros de los bienes muebles deberán efectuarse en forma documental y preferentemente en sistema electrónico.</w:t>
      </w:r>
    </w:p>
    <w:p w14:paraId="000000E0" w14:textId="77777777" w:rsidR="008F274D" w:rsidRDefault="008F274D">
      <w:pPr>
        <w:spacing w:after="0"/>
        <w:jc w:val="both"/>
        <w:rPr>
          <w:rFonts w:ascii="Arial" w:eastAsia="Arial" w:hAnsi="Arial" w:cs="Arial"/>
          <w:b/>
          <w:bCs/>
        </w:rPr>
      </w:pPr>
    </w:p>
    <w:p w14:paraId="000000E1" w14:textId="77777777" w:rsidR="008F274D" w:rsidRDefault="00000000">
      <w:pPr>
        <w:spacing w:after="0"/>
        <w:jc w:val="both"/>
        <w:rPr>
          <w:rFonts w:ascii="Arial" w:eastAsia="Arial" w:hAnsi="Arial" w:cs="Arial"/>
        </w:rPr>
      </w:pPr>
      <w:r>
        <w:rPr>
          <w:rFonts w:ascii="Arial" w:eastAsia="Arial" w:hAnsi="Arial" w:cs="Arial"/>
          <w:b/>
          <w:bCs/>
        </w:rPr>
        <w:t>Norma 22.</w:t>
      </w:r>
      <w:r>
        <w:rPr>
          <w:rFonts w:ascii="Arial" w:eastAsia="Arial" w:hAnsi="Arial" w:cs="Arial"/>
        </w:rPr>
        <w:t xml:space="preserve"> El Colegio a través de la persona titular de la Dirección General, podrá suscribir contratos de donación y comodato, para lo cual las Direcciones de área y el Área Jurídica tendrán las siguientes funciones: </w:t>
      </w:r>
    </w:p>
    <w:p w14:paraId="000000E2" w14:textId="77777777" w:rsidR="008F274D" w:rsidRDefault="008F274D">
      <w:pPr>
        <w:spacing w:after="0"/>
        <w:jc w:val="both"/>
        <w:rPr>
          <w:rFonts w:ascii="Arial" w:eastAsia="Arial" w:hAnsi="Arial" w:cs="Arial"/>
        </w:rPr>
      </w:pPr>
    </w:p>
    <w:p w14:paraId="000000E3" w14:textId="77777777" w:rsidR="008F274D" w:rsidRDefault="00000000">
      <w:pPr>
        <w:spacing w:after="0"/>
        <w:jc w:val="both"/>
        <w:rPr>
          <w:rFonts w:ascii="Arial" w:eastAsia="Arial" w:hAnsi="Arial" w:cs="Arial"/>
        </w:rPr>
      </w:pPr>
      <w:r>
        <w:rPr>
          <w:rFonts w:ascii="Arial" w:eastAsia="Arial" w:hAnsi="Arial" w:cs="Arial"/>
        </w:rPr>
        <w:t>Con base en sus competencias las Áreas administrativas y el área Jurídica a través de un dictamen, analizarán la factibilidad de recibir los bienes muebles ofrecidos en donación o comodato, considerando su vida útil o remanente, el costo de su conservación que requiera o en su caso el costo de reparación, para mantenerse en condiciones normales de operación.</w:t>
      </w:r>
    </w:p>
    <w:p w14:paraId="000000E4" w14:textId="77777777" w:rsidR="008F274D" w:rsidRDefault="008F274D">
      <w:pPr>
        <w:spacing w:after="0"/>
        <w:jc w:val="both"/>
        <w:rPr>
          <w:rFonts w:ascii="Arial" w:eastAsia="Arial" w:hAnsi="Arial" w:cs="Arial"/>
        </w:rPr>
      </w:pPr>
    </w:p>
    <w:p w14:paraId="000000E5" w14:textId="77777777" w:rsidR="008F274D" w:rsidRDefault="00000000">
      <w:pPr>
        <w:jc w:val="both"/>
        <w:rPr>
          <w:rFonts w:ascii="Arial" w:eastAsia="Arial" w:hAnsi="Arial" w:cs="Arial"/>
        </w:rPr>
      </w:pPr>
      <w:r>
        <w:rPr>
          <w:rFonts w:ascii="Arial" w:eastAsia="Arial" w:hAnsi="Arial" w:cs="Arial"/>
        </w:rPr>
        <w:t>La persona titular de la Dirección de Administración y la persona titular del área jurídica deberán:</w:t>
      </w:r>
    </w:p>
    <w:p w14:paraId="000000E6" w14:textId="77777777" w:rsidR="008F274D" w:rsidRDefault="00000000">
      <w:pPr>
        <w:numPr>
          <w:ilvl w:val="0"/>
          <w:numId w:val="4"/>
        </w:numPr>
        <w:pBdr>
          <w:top w:val="nil"/>
          <w:left w:val="nil"/>
          <w:bottom w:val="nil"/>
          <w:right w:val="nil"/>
          <w:between w:val="nil"/>
        </w:pBdr>
        <w:spacing w:after="0"/>
        <w:ind w:hanging="152"/>
        <w:jc w:val="both"/>
        <w:rPr>
          <w:rFonts w:ascii="Arial" w:eastAsia="Arial" w:hAnsi="Arial" w:cs="Arial"/>
        </w:rPr>
      </w:pPr>
      <w:r>
        <w:rPr>
          <w:rFonts w:ascii="Arial" w:eastAsia="Arial" w:hAnsi="Arial" w:cs="Arial"/>
        </w:rPr>
        <w:t>Verificar con base en la documentación presentada por el donante, que se acredite legalmente la propiedad y valor del bien mueble, conforme a los criterios siguientes:</w:t>
      </w:r>
    </w:p>
    <w:p w14:paraId="000000E7" w14:textId="77777777" w:rsidR="008F274D" w:rsidRDefault="008F274D">
      <w:pPr>
        <w:spacing w:after="0"/>
        <w:jc w:val="both"/>
        <w:rPr>
          <w:rFonts w:ascii="Arial" w:eastAsia="Arial" w:hAnsi="Arial" w:cs="Arial"/>
        </w:rPr>
      </w:pPr>
    </w:p>
    <w:p w14:paraId="000000E8" w14:textId="77777777" w:rsidR="008F274D" w:rsidRDefault="00000000">
      <w:pPr>
        <w:numPr>
          <w:ilvl w:val="0"/>
          <w:numId w:val="5"/>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Tratándose de bienes muebles nuevos adquiridos por el donante para destinarlos en donación, el valor se tomará de la factura que ampare la compra del bien o bienes; y</w:t>
      </w:r>
    </w:p>
    <w:p w14:paraId="000000E9" w14:textId="77777777" w:rsidR="008F274D" w:rsidRDefault="008F274D">
      <w:pPr>
        <w:pBdr>
          <w:top w:val="nil"/>
          <w:left w:val="nil"/>
          <w:bottom w:val="nil"/>
          <w:right w:val="nil"/>
          <w:between w:val="nil"/>
        </w:pBdr>
        <w:spacing w:after="0"/>
        <w:ind w:left="1134"/>
        <w:jc w:val="both"/>
        <w:rPr>
          <w:rFonts w:ascii="Arial" w:eastAsia="Arial" w:hAnsi="Arial" w:cs="Arial"/>
        </w:rPr>
      </w:pPr>
    </w:p>
    <w:p w14:paraId="000000EA" w14:textId="77777777" w:rsidR="008F274D" w:rsidRDefault="00000000">
      <w:pPr>
        <w:numPr>
          <w:ilvl w:val="0"/>
          <w:numId w:val="5"/>
        </w:numPr>
        <w:pBdr>
          <w:top w:val="nil"/>
          <w:left w:val="nil"/>
          <w:bottom w:val="nil"/>
          <w:right w:val="nil"/>
          <w:between w:val="nil"/>
        </w:pBdr>
        <w:spacing w:after="0"/>
        <w:ind w:left="1134" w:hanging="425"/>
        <w:jc w:val="both"/>
        <w:rPr>
          <w:rFonts w:ascii="Arial" w:eastAsia="Arial" w:hAnsi="Arial" w:cs="Arial"/>
        </w:rPr>
      </w:pPr>
      <w:r>
        <w:rPr>
          <w:rFonts w:ascii="Arial" w:eastAsia="Arial" w:hAnsi="Arial" w:cs="Arial"/>
        </w:rPr>
        <w:t>Tratándose de bienes muebles nuevos que carezcan de factura o bienes usados, el valor se tomará de otros bienes registrados con características similares, valor de mercado actual o del avalúo que se obtenga en términos de las presentes Normas.</w:t>
      </w:r>
    </w:p>
    <w:p w14:paraId="000000EB" w14:textId="77777777" w:rsidR="008F274D" w:rsidRDefault="008F274D">
      <w:pPr>
        <w:pBdr>
          <w:top w:val="nil"/>
          <w:left w:val="nil"/>
          <w:bottom w:val="nil"/>
          <w:right w:val="nil"/>
          <w:between w:val="nil"/>
        </w:pBdr>
        <w:spacing w:after="0"/>
        <w:jc w:val="both"/>
        <w:rPr>
          <w:rFonts w:ascii="Arial" w:eastAsia="Arial" w:hAnsi="Arial" w:cs="Arial"/>
        </w:rPr>
      </w:pPr>
    </w:p>
    <w:p w14:paraId="000000EC" w14:textId="77777777" w:rsidR="008F274D" w:rsidRDefault="00000000">
      <w:pPr>
        <w:pBdr>
          <w:top w:val="nil"/>
          <w:left w:val="nil"/>
          <w:bottom w:val="nil"/>
          <w:right w:val="nil"/>
          <w:between w:val="nil"/>
        </w:pBdr>
        <w:tabs>
          <w:tab w:val="left" w:pos="993"/>
        </w:tabs>
        <w:spacing w:after="0"/>
        <w:jc w:val="both"/>
        <w:rPr>
          <w:rFonts w:ascii="Arial" w:eastAsia="Arial" w:hAnsi="Arial" w:cs="Arial"/>
        </w:rPr>
      </w:pPr>
      <w:r>
        <w:rPr>
          <w:rFonts w:ascii="Arial" w:eastAsia="Arial" w:hAnsi="Arial" w:cs="Arial"/>
          <w:b/>
          <w:bCs/>
        </w:rPr>
        <w:t>Norma 23.</w:t>
      </w:r>
      <w:r>
        <w:rPr>
          <w:rFonts w:ascii="Arial" w:eastAsia="Arial" w:hAnsi="Arial" w:cs="Arial"/>
        </w:rPr>
        <w:t xml:space="preserve"> Para el caso de que el donante requiera la expedición de un Comprobante Fiscal Digital por Internet (CFDI), la persona titular de la Dirección de Administración del Colegio mediante la persona titular del Departamento de Recursos financieros del Colegio, atenderá la solicitud. </w:t>
      </w:r>
    </w:p>
    <w:p w14:paraId="000000ED" w14:textId="77777777" w:rsidR="008F274D" w:rsidRDefault="008F274D">
      <w:pPr>
        <w:spacing w:after="0"/>
        <w:jc w:val="both"/>
        <w:rPr>
          <w:rFonts w:ascii="Arial" w:eastAsia="Arial" w:hAnsi="Arial" w:cs="Arial"/>
        </w:rPr>
      </w:pPr>
    </w:p>
    <w:p w14:paraId="000000EE" w14:textId="77777777" w:rsidR="008F274D" w:rsidRDefault="00000000">
      <w:pPr>
        <w:spacing w:after="0"/>
        <w:jc w:val="both"/>
        <w:rPr>
          <w:rFonts w:ascii="Arial" w:eastAsia="Arial" w:hAnsi="Arial" w:cs="Arial"/>
        </w:rPr>
      </w:pPr>
      <w:r>
        <w:rPr>
          <w:rFonts w:ascii="Arial" w:eastAsia="Arial" w:hAnsi="Arial" w:cs="Arial"/>
        </w:rPr>
        <w:t>Para determinar el monto por el cual se expedirá el comprobante fiscal que acredite la donación, se estará a lo dispuesto en la Norma 22 del presente ordenamiento.</w:t>
      </w:r>
    </w:p>
    <w:p w14:paraId="000000EF" w14:textId="77777777" w:rsidR="008F274D" w:rsidRDefault="008F274D">
      <w:pPr>
        <w:spacing w:after="0"/>
        <w:jc w:val="both"/>
        <w:rPr>
          <w:rFonts w:ascii="Arial" w:eastAsia="Arial" w:hAnsi="Arial" w:cs="Arial"/>
        </w:rPr>
      </w:pPr>
    </w:p>
    <w:p w14:paraId="000000F0" w14:textId="77777777" w:rsidR="008F274D" w:rsidRDefault="008F274D">
      <w:pPr>
        <w:spacing w:after="0"/>
        <w:jc w:val="center"/>
        <w:rPr>
          <w:rFonts w:ascii="Arial" w:eastAsia="Arial" w:hAnsi="Arial" w:cs="Arial"/>
          <w:b/>
          <w:bCs/>
        </w:rPr>
      </w:pPr>
    </w:p>
    <w:p w14:paraId="000000F1" w14:textId="77777777" w:rsidR="008F274D" w:rsidRDefault="00000000">
      <w:pPr>
        <w:spacing w:after="0"/>
        <w:jc w:val="center"/>
        <w:rPr>
          <w:rFonts w:ascii="Arial" w:eastAsia="Arial" w:hAnsi="Arial" w:cs="Arial"/>
          <w:b/>
          <w:bCs/>
        </w:rPr>
      </w:pPr>
      <w:r>
        <w:rPr>
          <w:rFonts w:ascii="Arial" w:eastAsia="Arial" w:hAnsi="Arial" w:cs="Arial"/>
          <w:b/>
          <w:bCs/>
        </w:rPr>
        <w:t>CAPÍTULO VII</w:t>
      </w:r>
    </w:p>
    <w:p w14:paraId="000000F2" w14:textId="77777777" w:rsidR="008F274D" w:rsidRDefault="00000000">
      <w:pPr>
        <w:spacing w:after="0"/>
        <w:jc w:val="center"/>
        <w:rPr>
          <w:rFonts w:ascii="Arial" w:eastAsia="Arial" w:hAnsi="Arial" w:cs="Arial"/>
          <w:b/>
          <w:bCs/>
        </w:rPr>
      </w:pPr>
      <w:r>
        <w:rPr>
          <w:rFonts w:ascii="Arial" w:eastAsia="Arial" w:hAnsi="Arial" w:cs="Arial"/>
          <w:b/>
          <w:bCs/>
        </w:rPr>
        <w:t>DEL INVENTARIO DE LOS BIENES MUEBLES</w:t>
      </w:r>
    </w:p>
    <w:p w14:paraId="000000F3" w14:textId="77777777" w:rsidR="008F274D" w:rsidRDefault="008F274D">
      <w:pPr>
        <w:spacing w:after="0"/>
        <w:jc w:val="center"/>
        <w:rPr>
          <w:rFonts w:ascii="Arial" w:eastAsia="Arial" w:hAnsi="Arial" w:cs="Arial"/>
          <w:b/>
          <w:bCs/>
        </w:rPr>
      </w:pPr>
    </w:p>
    <w:p w14:paraId="000000F4" w14:textId="77777777" w:rsidR="008F274D" w:rsidRDefault="00000000">
      <w:pPr>
        <w:spacing w:after="0"/>
        <w:jc w:val="both"/>
        <w:rPr>
          <w:rFonts w:ascii="Arial" w:eastAsia="Arial" w:hAnsi="Arial" w:cs="Arial"/>
        </w:rPr>
      </w:pPr>
      <w:r>
        <w:rPr>
          <w:rFonts w:ascii="Arial" w:eastAsia="Arial" w:hAnsi="Arial" w:cs="Arial"/>
          <w:b/>
          <w:bCs/>
        </w:rPr>
        <w:t>Norma 24.</w:t>
      </w:r>
      <w:r>
        <w:rPr>
          <w:rFonts w:ascii="Arial" w:eastAsia="Arial" w:hAnsi="Arial" w:cs="Arial"/>
        </w:rPr>
        <w:t xml:space="preserve"> La persona titular de la Dirección de Administración, a través de la persona titular del Departamento de Inventarios verificará la existencia de bienes muebles en las </w:t>
      </w:r>
      <w:r>
        <w:rPr>
          <w:rFonts w:ascii="Arial" w:eastAsia="Arial" w:hAnsi="Arial" w:cs="Arial"/>
        </w:rPr>
        <w:lastRenderedPageBreak/>
        <w:t>áreas administrativas y centros de trabajo, realizando el inventario por lo menos una vez al año, las veces que sea necesario.</w:t>
      </w:r>
    </w:p>
    <w:p w14:paraId="000000F5" w14:textId="77777777" w:rsidR="008F274D" w:rsidRDefault="008F274D">
      <w:pPr>
        <w:spacing w:after="0"/>
        <w:jc w:val="both"/>
        <w:rPr>
          <w:rFonts w:ascii="Arial" w:eastAsia="Arial" w:hAnsi="Arial" w:cs="Arial"/>
        </w:rPr>
      </w:pPr>
    </w:p>
    <w:p w14:paraId="000000F6" w14:textId="77777777" w:rsidR="008F274D" w:rsidRDefault="00000000">
      <w:pPr>
        <w:spacing w:after="0"/>
        <w:jc w:val="both"/>
        <w:rPr>
          <w:rFonts w:ascii="Arial" w:eastAsia="Arial" w:hAnsi="Arial" w:cs="Arial"/>
        </w:rPr>
      </w:pPr>
      <w:r>
        <w:rPr>
          <w:rFonts w:ascii="Arial" w:eastAsia="Arial" w:hAnsi="Arial" w:cs="Arial"/>
        </w:rPr>
        <w:t>La persona titular de la Dirección de Administración del Colegio deberá requerir mediante oficio la intervención del Órgano Interno del Control, respecto de la realización del inventario en el ámbito de su adscripción adjuntando el calendario de actividades correspondientes, a fin de que se verifique el cumplimiento de la realización de dicho acto.</w:t>
      </w:r>
    </w:p>
    <w:p w14:paraId="000000F7" w14:textId="77777777" w:rsidR="008F274D" w:rsidRDefault="008F274D">
      <w:pPr>
        <w:spacing w:after="0"/>
        <w:jc w:val="both"/>
        <w:rPr>
          <w:rFonts w:ascii="Arial" w:eastAsia="Arial" w:hAnsi="Arial" w:cs="Arial"/>
        </w:rPr>
      </w:pPr>
    </w:p>
    <w:p w14:paraId="000000F8" w14:textId="77777777" w:rsidR="008F274D" w:rsidRDefault="00000000">
      <w:pPr>
        <w:spacing w:after="0"/>
        <w:jc w:val="both"/>
        <w:rPr>
          <w:rFonts w:ascii="Arial" w:eastAsia="Arial" w:hAnsi="Arial" w:cs="Arial"/>
        </w:rPr>
      </w:pPr>
      <w:r>
        <w:rPr>
          <w:rFonts w:ascii="Arial" w:eastAsia="Arial" w:hAnsi="Arial" w:cs="Arial"/>
          <w:b/>
          <w:bCs/>
        </w:rPr>
        <w:t>Norma 25.</w:t>
      </w:r>
      <w:r>
        <w:rPr>
          <w:rFonts w:ascii="Arial" w:eastAsia="Arial" w:hAnsi="Arial" w:cs="Arial"/>
        </w:rPr>
        <w:t xml:space="preserve"> La persona titular de la Dirección de Administración, a través de la persona titular del Departamento de Inventarios elaborará un programa de levantamiento de inventarios de bienes muebles, el cual deberá constar cuando menos de los pasos siguientes:</w:t>
      </w:r>
    </w:p>
    <w:p w14:paraId="000000F9" w14:textId="77777777" w:rsidR="008F274D" w:rsidRDefault="008F274D">
      <w:pPr>
        <w:spacing w:after="0"/>
        <w:ind w:left="993" w:hanging="709"/>
        <w:jc w:val="both"/>
        <w:rPr>
          <w:rFonts w:ascii="Arial" w:eastAsia="Arial" w:hAnsi="Arial" w:cs="Arial"/>
        </w:rPr>
      </w:pPr>
    </w:p>
    <w:p w14:paraId="000000FA"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Emisión del padrón de inventarios asignados a las áreas administrativas y centros de trabajo, en el sistema de inventarios o por el medio que se considere idóneo;</w:t>
      </w:r>
    </w:p>
    <w:p w14:paraId="000000FB"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Número de bienes muebles a verificar de las áreas administrativas y centros de trabajo;</w:t>
      </w:r>
    </w:p>
    <w:p w14:paraId="000000FC"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rPr>
      </w:pPr>
      <w:r>
        <w:rPr>
          <w:rFonts w:ascii="Arial" w:eastAsia="Arial" w:hAnsi="Arial" w:cs="Arial"/>
          <w:b/>
          <w:bCs/>
        </w:rPr>
        <w:t>A través de la persona titular del Departamento de Inventarios deberá registrar el bien para que se proceda a su alta en el Sistema de inventarios correspondiente, obligándose a proporcionar al bien, el uso y destino otorgado por el donante.</w:t>
      </w:r>
      <w:r>
        <w:rPr>
          <w:rFonts w:ascii="Times New Roman" w:eastAsia="Times New Roman" w:hAnsi="Times New Roman" w:cs="Times New Roman"/>
          <w:b/>
          <w:bCs/>
          <w:sz w:val="24"/>
          <w:szCs w:val="24"/>
        </w:rPr>
        <w:t xml:space="preserve"> </w:t>
      </w:r>
    </w:p>
    <w:p w14:paraId="000000FD"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Verificación de padrón total o por muestreo por el Departamento de Inventarios, en coordinación con el Área administrativa del centro de trabajo y Áreas de la Dirección General a revisar;</w:t>
      </w:r>
    </w:p>
    <w:p w14:paraId="000000FE"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Acta del levantamiento de inventario;</w:t>
      </w:r>
    </w:p>
    <w:p w14:paraId="000000FF"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Actualización y verificación de etiquetas de identificación;</w:t>
      </w:r>
    </w:p>
    <w:p w14:paraId="00000100"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Actualización de resguardos;</w:t>
      </w:r>
    </w:p>
    <w:p w14:paraId="00000101"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Búsqueda de bienes extraviados de las áreas administrativas y centros de trabajo;</w:t>
      </w:r>
    </w:p>
    <w:p w14:paraId="00000102"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Baja de bienes no ubicados, previa valoración de documentación;</w:t>
      </w:r>
    </w:p>
    <w:p w14:paraId="00000103"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Alta de bienes no registrados; y</w:t>
      </w:r>
    </w:p>
    <w:p w14:paraId="00000104" w14:textId="77777777" w:rsidR="008F274D" w:rsidRDefault="00000000">
      <w:pPr>
        <w:numPr>
          <w:ilvl w:val="0"/>
          <w:numId w:val="14"/>
        </w:numPr>
        <w:pBdr>
          <w:top w:val="nil"/>
          <w:left w:val="nil"/>
          <w:bottom w:val="nil"/>
          <w:right w:val="nil"/>
          <w:between w:val="nil"/>
        </w:pBdr>
        <w:spacing w:after="0"/>
        <w:ind w:left="1134" w:hanging="850"/>
        <w:jc w:val="both"/>
        <w:rPr>
          <w:rFonts w:ascii="Arial" w:eastAsia="Arial" w:hAnsi="Arial" w:cs="Arial"/>
          <w:b/>
          <w:bCs/>
        </w:rPr>
      </w:pPr>
      <w:r>
        <w:rPr>
          <w:rFonts w:ascii="Arial" w:eastAsia="Arial" w:hAnsi="Arial" w:cs="Arial"/>
          <w:b/>
          <w:bCs/>
        </w:rPr>
        <w:t>Actualización del padrón de inventarios.</w:t>
      </w:r>
    </w:p>
    <w:p w14:paraId="00000105" w14:textId="77777777" w:rsidR="008F274D" w:rsidRDefault="008F274D">
      <w:pPr>
        <w:spacing w:after="0"/>
        <w:jc w:val="both"/>
        <w:rPr>
          <w:rFonts w:ascii="Arial" w:eastAsia="Arial" w:hAnsi="Arial" w:cs="Arial"/>
          <w:b/>
          <w:bCs/>
        </w:rPr>
      </w:pPr>
    </w:p>
    <w:p w14:paraId="00000106" w14:textId="77777777" w:rsidR="008F274D" w:rsidRDefault="00000000">
      <w:pPr>
        <w:spacing w:after="0"/>
        <w:jc w:val="both"/>
        <w:rPr>
          <w:rFonts w:ascii="Arial" w:eastAsia="Arial" w:hAnsi="Arial" w:cs="Arial"/>
        </w:rPr>
      </w:pPr>
      <w:r>
        <w:rPr>
          <w:rFonts w:ascii="Arial" w:eastAsia="Arial" w:hAnsi="Arial" w:cs="Arial"/>
        </w:rPr>
        <w:t>Dicho programa deberá remitirse a las áreas administrativas y centros de trabajo, cuando menos con quince días naturales de anticipación a la fecha de inicio del levantamiento de los inventarios.</w:t>
      </w:r>
    </w:p>
    <w:p w14:paraId="00000107" w14:textId="77777777" w:rsidR="008F274D" w:rsidRDefault="008F274D">
      <w:pPr>
        <w:spacing w:after="0"/>
        <w:jc w:val="both"/>
        <w:rPr>
          <w:rFonts w:ascii="Arial" w:eastAsia="Arial" w:hAnsi="Arial" w:cs="Arial"/>
        </w:rPr>
      </w:pPr>
    </w:p>
    <w:p w14:paraId="00000108" w14:textId="77777777" w:rsidR="008F274D" w:rsidRDefault="00000000">
      <w:pPr>
        <w:spacing w:after="0"/>
        <w:jc w:val="both"/>
        <w:rPr>
          <w:rFonts w:ascii="Arial" w:eastAsia="Arial" w:hAnsi="Arial" w:cs="Arial"/>
        </w:rPr>
      </w:pPr>
      <w:r>
        <w:rPr>
          <w:rFonts w:ascii="Arial" w:eastAsia="Arial" w:hAnsi="Arial" w:cs="Arial"/>
        </w:rPr>
        <w:t xml:space="preserve">Posterior a la revisión de los inventarios si existiera observaciones, las áreas administrativas y centros de trabajo, tendrán 15 días naturales posterior a la fecha de conclusión de la revisión de inventarios, para realizar el trámite correspondiente ante el Departamento de Inventarios, a efecto de aclarar las observaciones a las que haya lugar, en caso de omitir se remitirá al Área Jurídica para el trámite pertinente al que haya lugar.  </w:t>
      </w:r>
    </w:p>
    <w:p w14:paraId="00000109" w14:textId="77777777" w:rsidR="008F274D" w:rsidRDefault="008F274D">
      <w:pPr>
        <w:spacing w:after="0"/>
        <w:jc w:val="both"/>
        <w:rPr>
          <w:rFonts w:ascii="Arial" w:eastAsia="Arial" w:hAnsi="Arial" w:cs="Arial"/>
        </w:rPr>
      </w:pPr>
    </w:p>
    <w:p w14:paraId="0000010A" w14:textId="77777777" w:rsidR="008F274D" w:rsidRDefault="00000000">
      <w:pPr>
        <w:spacing w:after="0"/>
        <w:jc w:val="both"/>
        <w:rPr>
          <w:rFonts w:ascii="Arial" w:eastAsia="Arial" w:hAnsi="Arial" w:cs="Arial"/>
        </w:rPr>
      </w:pPr>
      <w:r>
        <w:rPr>
          <w:rFonts w:ascii="Arial" w:eastAsia="Arial" w:hAnsi="Arial" w:cs="Arial"/>
          <w:b/>
          <w:bCs/>
        </w:rPr>
        <w:t xml:space="preserve">Norma 26. </w:t>
      </w:r>
      <w:r>
        <w:rPr>
          <w:rFonts w:ascii="Arial" w:eastAsia="Arial" w:hAnsi="Arial" w:cs="Arial"/>
        </w:rPr>
        <w:t xml:space="preserve">La persona titular de la Dirección de Administración, a través de la persona titular del Departamento de Inventarios instruirá al personal responsable de las áreas administrativas y centros de trabajo, a fin de que se concilien los resultados del </w:t>
      </w:r>
      <w:r>
        <w:rPr>
          <w:rFonts w:ascii="Arial" w:eastAsia="Arial" w:hAnsi="Arial" w:cs="Arial"/>
        </w:rPr>
        <w:lastRenderedPageBreak/>
        <w:t>levantamiento de bienes muebles con los registros del catálogo o padrón de inventarios y se coteje con los resguardos oficiales para obtener los siguientes indicadores:</w:t>
      </w:r>
    </w:p>
    <w:p w14:paraId="0000010B" w14:textId="77777777" w:rsidR="008F274D" w:rsidRDefault="008F274D">
      <w:pPr>
        <w:spacing w:after="0"/>
        <w:jc w:val="both"/>
        <w:rPr>
          <w:rFonts w:ascii="Arial" w:eastAsia="Arial" w:hAnsi="Arial" w:cs="Arial"/>
        </w:rPr>
      </w:pPr>
    </w:p>
    <w:p w14:paraId="0000010C" w14:textId="77777777" w:rsidR="008F274D" w:rsidRDefault="00000000">
      <w:pPr>
        <w:numPr>
          <w:ilvl w:val="0"/>
          <w:numId w:val="1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Bienes con registro. - Corresponde a bienes localizados y registrados en el padrón de inventarios. En la depuración deberán considerarse como datos correctos aquellos que contengan: número de inventario, nombre del bien, marca, modelo, serie y demás características para su correcta identificación;</w:t>
      </w:r>
    </w:p>
    <w:p w14:paraId="0000010D" w14:textId="77777777" w:rsidR="008F274D" w:rsidRDefault="008F274D">
      <w:pPr>
        <w:pBdr>
          <w:top w:val="nil"/>
          <w:left w:val="nil"/>
          <w:bottom w:val="nil"/>
          <w:right w:val="nil"/>
          <w:between w:val="nil"/>
        </w:pBdr>
        <w:spacing w:after="0"/>
        <w:ind w:left="709"/>
        <w:jc w:val="both"/>
        <w:rPr>
          <w:rFonts w:ascii="Arial" w:eastAsia="Arial" w:hAnsi="Arial" w:cs="Arial"/>
        </w:rPr>
      </w:pPr>
    </w:p>
    <w:p w14:paraId="0000010E" w14:textId="77777777" w:rsidR="008F274D" w:rsidRDefault="00000000">
      <w:pPr>
        <w:numPr>
          <w:ilvl w:val="0"/>
          <w:numId w:val="1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Bienes sin registro. - Corresponde a bienes localizados no registrados en el padrón de inventarios. En la depuración deberán considerarse posibles errores de captura en la verificación física, ya sea en el número de inventario o número de serie. Así mismo, deberán considerarse posibles altas y cambios de adscripción, pendientes de registro en el padrón de bienes muebles;</w:t>
      </w:r>
    </w:p>
    <w:p w14:paraId="0000010F" w14:textId="77777777" w:rsidR="008F274D" w:rsidRDefault="008F274D">
      <w:pPr>
        <w:pBdr>
          <w:top w:val="nil"/>
          <w:left w:val="nil"/>
          <w:bottom w:val="nil"/>
          <w:right w:val="nil"/>
          <w:between w:val="nil"/>
        </w:pBdr>
        <w:spacing w:after="0"/>
        <w:ind w:left="709"/>
        <w:jc w:val="both"/>
        <w:rPr>
          <w:rFonts w:ascii="Arial" w:eastAsia="Arial" w:hAnsi="Arial" w:cs="Arial"/>
        </w:rPr>
      </w:pPr>
    </w:p>
    <w:p w14:paraId="00000110" w14:textId="77777777" w:rsidR="008F274D" w:rsidRDefault="00000000">
      <w:pPr>
        <w:numPr>
          <w:ilvl w:val="0"/>
          <w:numId w:val="1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 xml:space="preserve">Resguardo y registro sin bienes: Corresponde a bienes amparados bajo resguardo y que no fueron localizados, durante el proceso del levantamiento de inventarios o de acta entrega recepción. En la depuración deberán considerarse las solicitudes de baja por robo, extravío o siniestro presentadas para autorización de baja; </w:t>
      </w:r>
    </w:p>
    <w:p w14:paraId="00000111" w14:textId="77777777" w:rsidR="008F274D" w:rsidRDefault="008F274D">
      <w:pPr>
        <w:pBdr>
          <w:top w:val="nil"/>
          <w:left w:val="nil"/>
          <w:bottom w:val="nil"/>
          <w:right w:val="nil"/>
          <w:between w:val="nil"/>
        </w:pBdr>
        <w:spacing w:after="0"/>
        <w:ind w:left="709"/>
        <w:jc w:val="both"/>
        <w:rPr>
          <w:rFonts w:ascii="Arial" w:eastAsia="Arial" w:hAnsi="Arial" w:cs="Arial"/>
        </w:rPr>
      </w:pPr>
    </w:p>
    <w:p w14:paraId="00000112" w14:textId="77777777" w:rsidR="008F274D" w:rsidRDefault="00000000">
      <w:pPr>
        <w:numPr>
          <w:ilvl w:val="0"/>
          <w:numId w:val="1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 xml:space="preserve">Bienes con resguardos: Corresponden a bienes localizados y amparados con resguardo oficial, firmado por la persona titular de la Dirección de Administración, la persona titular de las direcciones de las áreas administrativas y centros de trabajo, así como el resguardante; y </w:t>
      </w:r>
    </w:p>
    <w:p w14:paraId="00000113" w14:textId="77777777" w:rsidR="008F274D" w:rsidRDefault="008F274D">
      <w:pPr>
        <w:pBdr>
          <w:top w:val="nil"/>
          <w:left w:val="nil"/>
          <w:bottom w:val="nil"/>
          <w:right w:val="nil"/>
          <w:between w:val="nil"/>
        </w:pBdr>
        <w:spacing w:after="0"/>
        <w:ind w:left="709"/>
        <w:jc w:val="both"/>
        <w:rPr>
          <w:rFonts w:ascii="Arial" w:eastAsia="Arial" w:hAnsi="Arial" w:cs="Arial"/>
        </w:rPr>
      </w:pPr>
    </w:p>
    <w:p w14:paraId="00000114" w14:textId="77777777" w:rsidR="008F274D" w:rsidRDefault="00000000">
      <w:pPr>
        <w:numPr>
          <w:ilvl w:val="0"/>
          <w:numId w:val="13"/>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 xml:space="preserve">Bienes sin resguardos: corresponde a bienes verificados que carecen del resguardo oficial respectivo. </w:t>
      </w:r>
    </w:p>
    <w:p w14:paraId="00000115" w14:textId="77777777" w:rsidR="008F274D" w:rsidRDefault="008F274D">
      <w:pPr>
        <w:pBdr>
          <w:top w:val="nil"/>
          <w:left w:val="nil"/>
          <w:bottom w:val="nil"/>
          <w:right w:val="nil"/>
          <w:between w:val="nil"/>
        </w:pBdr>
        <w:spacing w:after="0"/>
        <w:jc w:val="both"/>
        <w:rPr>
          <w:rFonts w:ascii="Arial" w:eastAsia="Arial" w:hAnsi="Arial" w:cs="Arial"/>
        </w:rPr>
      </w:pPr>
    </w:p>
    <w:p w14:paraId="00000116" w14:textId="77777777" w:rsidR="008F274D" w:rsidRDefault="00000000">
      <w:pPr>
        <w:pBdr>
          <w:top w:val="nil"/>
          <w:left w:val="nil"/>
          <w:bottom w:val="nil"/>
          <w:right w:val="nil"/>
          <w:between w:val="nil"/>
        </w:pBdr>
        <w:spacing w:after="0"/>
        <w:jc w:val="both"/>
        <w:rPr>
          <w:rFonts w:ascii="Arial" w:eastAsia="Arial" w:hAnsi="Arial" w:cs="Arial"/>
        </w:rPr>
      </w:pPr>
      <w:r>
        <w:rPr>
          <w:rFonts w:ascii="Arial" w:eastAsia="Arial" w:hAnsi="Arial" w:cs="Arial"/>
        </w:rPr>
        <w:t xml:space="preserve">Asimismo deberán considerarse posibles cambios de adscripción hechos directamente en las áreas administrativas y centros de trabajo sin hacer del conocimiento a la persona titular de la Dirección de Administración y consecuentemente de la persona titular del Departamento de Inventarios, en este caso, se procederá a elaborar el resguardo oficial y recabar la firma autógrafa de la persona titular de la Dirección de Administración, la persona Titular del Departamento de Inventarios, del titular de la dirección áreas administrativas y persona titular centros de trabajo , así como del resguardante. En el cotejo de resultados anteriormente señalada, se deberán considerar las solicitudes de baja por robo, extravío o siniestro presentadas para autorización de la persona titular de la Dirección de Administración. </w:t>
      </w:r>
    </w:p>
    <w:p w14:paraId="00000117" w14:textId="77777777" w:rsidR="008F274D" w:rsidRDefault="008F274D">
      <w:pPr>
        <w:spacing w:after="0"/>
        <w:jc w:val="both"/>
        <w:rPr>
          <w:rFonts w:ascii="Arial" w:eastAsia="Arial" w:hAnsi="Arial" w:cs="Arial"/>
          <w:b/>
          <w:bCs/>
        </w:rPr>
      </w:pPr>
    </w:p>
    <w:p w14:paraId="00000118" w14:textId="77777777" w:rsidR="008F274D" w:rsidRDefault="00000000">
      <w:pPr>
        <w:spacing w:after="0"/>
        <w:jc w:val="both"/>
        <w:rPr>
          <w:rFonts w:ascii="Arial" w:eastAsia="Arial" w:hAnsi="Arial" w:cs="Arial"/>
        </w:rPr>
      </w:pPr>
      <w:r>
        <w:rPr>
          <w:rFonts w:ascii="Arial" w:eastAsia="Arial" w:hAnsi="Arial" w:cs="Arial"/>
          <w:b/>
          <w:bCs/>
        </w:rPr>
        <w:t>Norma 27.</w:t>
      </w:r>
      <w:r>
        <w:rPr>
          <w:rFonts w:ascii="Arial" w:eastAsia="Arial" w:hAnsi="Arial" w:cs="Arial"/>
        </w:rPr>
        <w:t xml:space="preserve"> Si algún bien mueble no fue localizado, la persona titular de la Dirección de Administración, deberá de informar por escrito a la Persona titular de las áreas administrativas y/o Persona titular de los centros de trabajo según corresponda, que el bien mueble no fue localizado, quienes deberán informar a la persona servidora pública resguardante, para que a su vez de a conocer la ubicación de éste, a efecto de que dentro de dos días hábiles siguientes contados a partir de la fecha de la comunicación sea verificado.</w:t>
      </w:r>
    </w:p>
    <w:p w14:paraId="00000119" w14:textId="77777777" w:rsidR="008F274D" w:rsidRDefault="008F274D">
      <w:pPr>
        <w:spacing w:after="0"/>
        <w:jc w:val="both"/>
        <w:rPr>
          <w:rFonts w:ascii="Arial" w:eastAsia="Arial" w:hAnsi="Arial" w:cs="Arial"/>
        </w:rPr>
      </w:pPr>
    </w:p>
    <w:p w14:paraId="0000011A" w14:textId="77777777" w:rsidR="008F274D" w:rsidRDefault="00000000">
      <w:pPr>
        <w:spacing w:after="0"/>
        <w:jc w:val="both"/>
        <w:rPr>
          <w:rFonts w:ascii="Arial" w:eastAsia="Arial" w:hAnsi="Arial" w:cs="Arial"/>
        </w:rPr>
      </w:pPr>
      <w:r>
        <w:rPr>
          <w:rFonts w:ascii="Arial" w:eastAsia="Arial" w:hAnsi="Arial" w:cs="Arial"/>
        </w:rPr>
        <w:lastRenderedPageBreak/>
        <w:t>Si transcurrido el tiempo señalado anteriormente y el bien mueble no fuera presentado para su verificación, la persona servidora pública resguardante tendrá un plazo no mayor a 10 días hábiles para su reposición, la persona titular de la Dirección de Administración notificará a la persona titular del área jurídica para dar seguimiento al proceso de recuperación, conforme a la Norma 34.</w:t>
      </w:r>
    </w:p>
    <w:p w14:paraId="0000011B" w14:textId="77777777" w:rsidR="008F274D" w:rsidRDefault="008F274D">
      <w:pPr>
        <w:spacing w:after="0"/>
        <w:jc w:val="both"/>
        <w:rPr>
          <w:rFonts w:ascii="Arial" w:eastAsia="Arial" w:hAnsi="Arial" w:cs="Arial"/>
        </w:rPr>
      </w:pPr>
    </w:p>
    <w:p w14:paraId="0000011C" w14:textId="77777777" w:rsidR="008F274D" w:rsidRDefault="00000000">
      <w:pPr>
        <w:spacing w:after="0"/>
        <w:jc w:val="both"/>
        <w:rPr>
          <w:rFonts w:ascii="Arial" w:eastAsia="Arial" w:hAnsi="Arial" w:cs="Arial"/>
        </w:rPr>
      </w:pPr>
      <w:r>
        <w:rPr>
          <w:rFonts w:ascii="Arial" w:eastAsia="Arial" w:hAnsi="Arial" w:cs="Arial"/>
        </w:rPr>
        <w:t>En caso de que el servidor público responsable no cumpla con lo establecido en el párrafo que antecede, se iniciará el procedimiento jurídico correspondiente, en atención a la Ley de Responsabilidades Administrativas del Estado de Hidalgo, y demás ordenamientos aplicables.</w:t>
      </w:r>
    </w:p>
    <w:p w14:paraId="0000011D" w14:textId="77777777" w:rsidR="008F274D" w:rsidRDefault="008F274D">
      <w:pPr>
        <w:spacing w:after="0"/>
        <w:jc w:val="both"/>
        <w:rPr>
          <w:rFonts w:ascii="Arial" w:eastAsia="Arial" w:hAnsi="Arial" w:cs="Arial"/>
        </w:rPr>
      </w:pPr>
    </w:p>
    <w:p w14:paraId="0000011E" w14:textId="77777777" w:rsidR="008F274D" w:rsidRDefault="00000000">
      <w:pPr>
        <w:spacing w:after="0"/>
        <w:jc w:val="both"/>
        <w:rPr>
          <w:rFonts w:ascii="Arial" w:eastAsia="Arial" w:hAnsi="Arial" w:cs="Arial"/>
        </w:rPr>
      </w:pPr>
      <w:r>
        <w:rPr>
          <w:rFonts w:ascii="Arial" w:eastAsia="Arial" w:hAnsi="Arial" w:cs="Arial"/>
          <w:b/>
          <w:bCs/>
        </w:rPr>
        <w:t>Norma 28.</w:t>
      </w:r>
      <w:r>
        <w:rPr>
          <w:rFonts w:ascii="Arial" w:eastAsia="Arial" w:hAnsi="Arial" w:cs="Arial"/>
        </w:rPr>
        <w:t xml:space="preserve"> Las disposiciones contenidas en este capítulo también deberán aplicarse en los casos de entrega- recepción.</w:t>
      </w:r>
    </w:p>
    <w:p w14:paraId="0000011F" w14:textId="77777777" w:rsidR="008F274D" w:rsidRDefault="008F274D">
      <w:pPr>
        <w:spacing w:after="0"/>
        <w:jc w:val="both"/>
        <w:rPr>
          <w:rFonts w:ascii="Arial" w:eastAsia="Arial" w:hAnsi="Arial" w:cs="Arial"/>
        </w:rPr>
      </w:pPr>
    </w:p>
    <w:p w14:paraId="00000120" w14:textId="77777777" w:rsidR="008F274D" w:rsidRDefault="00000000">
      <w:pPr>
        <w:spacing w:after="0"/>
        <w:jc w:val="center"/>
        <w:rPr>
          <w:rFonts w:ascii="Arial" w:eastAsia="Arial" w:hAnsi="Arial" w:cs="Arial"/>
          <w:b/>
          <w:bCs/>
        </w:rPr>
      </w:pPr>
      <w:r>
        <w:rPr>
          <w:rFonts w:ascii="Arial" w:eastAsia="Arial" w:hAnsi="Arial" w:cs="Arial"/>
          <w:b/>
          <w:bCs/>
        </w:rPr>
        <w:t>CAPÍTULO VIII</w:t>
      </w:r>
    </w:p>
    <w:p w14:paraId="00000121" w14:textId="77777777" w:rsidR="008F274D" w:rsidRDefault="00000000">
      <w:pPr>
        <w:spacing w:after="0"/>
        <w:jc w:val="center"/>
        <w:rPr>
          <w:rFonts w:ascii="Arial" w:eastAsia="Arial" w:hAnsi="Arial" w:cs="Arial"/>
          <w:b/>
          <w:bCs/>
        </w:rPr>
      </w:pPr>
      <w:r>
        <w:rPr>
          <w:rFonts w:ascii="Arial" w:eastAsia="Arial" w:hAnsi="Arial" w:cs="Arial"/>
          <w:b/>
          <w:bCs/>
        </w:rPr>
        <w:t>DE LA REASIGNACIÓN Y BAJA DE BIENES MUEBLES</w:t>
      </w:r>
    </w:p>
    <w:p w14:paraId="00000122" w14:textId="77777777" w:rsidR="008F274D" w:rsidRDefault="008F274D">
      <w:pPr>
        <w:spacing w:after="0"/>
        <w:jc w:val="center"/>
        <w:rPr>
          <w:rFonts w:ascii="Arial" w:eastAsia="Arial" w:hAnsi="Arial" w:cs="Arial"/>
          <w:b/>
          <w:bCs/>
        </w:rPr>
      </w:pPr>
    </w:p>
    <w:p w14:paraId="00000123" w14:textId="77777777" w:rsidR="008F274D" w:rsidRDefault="00000000">
      <w:pPr>
        <w:spacing w:after="0"/>
        <w:jc w:val="both"/>
        <w:rPr>
          <w:rFonts w:ascii="Arial" w:eastAsia="Arial" w:hAnsi="Arial" w:cs="Arial"/>
        </w:rPr>
      </w:pPr>
      <w:r>
        <w:rPr>
          <w:rFonts w:ascii="Arial" w:eastAsia="Arial" w:hAnsi="Arial" w:cs="Arial"/>
          <w:b/>
          <w:bCs/>
        </w:rPr>
        <w:t>Norma 29</w:t>
      </w:r>
      <w:r>
        <w:rPr>
          <w:rFonts w:ascii="Arial" w:eastAsia="Arial" w:hAnsi="Arial" w:cs="Arial"/>
        </w:rPr>
        <w:t>. Los bienes muebles que no sean de utilidad, deberán ser depositados en el lugar designado para ello, mediante el procedimiento que establezca la persona titular de la Dirección de Administración.</w:t>
      </w:r>
    </w:p>
    <w:p w14:paraId="00000124" w14:textId="77777777" w:rsidR="008F274D" w:rsidRDefault="008F274D">
      <w:pPr>
        <w:spacing w:after="0"/>
        <w:jc w:val="both"/>
        <w:rPr>
          <w:rFonts w:ascii="Arial" w:eastAsia="Arial" w:hAnsi="Arial" w:cs="Arial"/>
        </w:rPr>
      </w:pPr>
    </w:p>
    <w:p w14:paraId="00000125" w14:textId="77777777" w:rsidR="008F274D" w:rsidRDefault="00000000">
      <w:pPr>
        <w:spacing w:after="0"/>
        <w:jc w:val="both"/>
        <w:rPr>
          <w:rFonts w:ascii="Arial" w:eastAsia="Arial" w:hAnsi="Arial" w:cs="Arial"/>
        </w:rPr>
      </w:pPr>
      <w:r>
        <w:rPr>
          <w:rFonts w:ascii="Arial" w:eastAsia="Arial" w:hAnsi="Arial" w:cs="Arial"/>
        </w:rPr>
        <w:t xml:space="preserve">La persona titular de la Dirección de Administración, a través de la persona titular del Departamento inventarios, con el visto bueno de la persona titular del departamento de Recursos Materiales del Colegio, autorizarán la asignación de un bien mueble, en las condiciones en que se encuentre, así mismo cuando un bien se localice en el lugar designado y no tenga movimiento por más de tres meses se podrá llevar a cabo la reasignación del mismo. </w:t>
      </w:r>
    </w:p>
    <w:p w14:paraId="00000126" w14:textId="77777777" w:rsidR="008F274D" w:rsidRDefault="008F274D">
      <w:pPr>
        <w:spacing w:after="0"/>
        <w:jc w:val="both"/>
        <w:rPr>
          <w:rFonts w:ascii="Arial" w:eastAsia="Arial" w:hAnsi="Arial" w:cs="Arial"/>
        </w:rPr>
      </w:pPr>
    </w:p>
    <w:p w14:paraId="00000127" w14:textId="77777777" w:rsidR="008F274D" w:rsidRDefault="00000000">
      <w:pPr>
        <w:spacing w:after="0"/>
        <w:jc w:val="both"/>
        <w:rPr>
          <w:rFonts w:ascii="Arial" w:eastAsia="Arial" w:hAnsi="Arial" w:cs="Arial"/>
        </w:rPr>
      </w:pPr>
      <w:r>
        <w:rPr>
          <w:rFonts w:ascii="Arial" w:eastAsia="Arial" w:hAnsi="Arial" w:cs="Arial"/>
        </w:rPr>
        <w:t>En el supuesto de que los bienes excedan un periodo superior de doce meses mediante dictamen técnico el cual consta de un informe emitido por un experto o profesional especializado en un campo específico, el cual tiene que ser avalado por la Dirección correspondiente, en el cual se presenta una evaluación objetiva y fundamentada sobre una situación o problema que presente un bien mueble se determinará la inutilidad para su destino final.</w:t>
      </w:r>
    </w:p>
    <w:p w14:paraId="00000128" w14:textId="77777777" w:rsidR="008F274D" w:rsidRDefault="008F274D">
      <w:pPr>
        <w:spacing w:after="0"/>
        <w:jc w:val="both"/>
        <w:rPr>
          <w:rFonts w:ascii="Arial" w:eastAsia="Arial" w:hAnsi="Arial" w:cs="Arial"/>
        </w:rPr>
      </w:pPr>
    </w:p>
    <w:p w14:paraId="00000129" w14:textId="77777777" w:rsidR="008F274D" w:rsidRDefault="00000000">
      <w:pPr>
        <w:spacing w:after="0"/>
        <w:jc w:val="both"/>
        <w:rPr>
          <w:rFonts w:ascii="Arial" w:eastAsia="Arial" w:hAnsi="Arial" w:cs="Arial"/>
        </w:rPr>
      </w:pPr>
      <w:r>
        <w:rPr>
          <w:rFonts w:ascii="Arial" w:eastAsia="Arial" w:hAnsi="Arial" w:cs="Arial"/>
          <w:b/>
          <w:bCs/>
        </w:rPr>
        <w:t>Norma 30:</w:t>
      </w:r>
      <w:r>
        <w:rPr>
          <w:rFonts w:ascii="Arial" w:eastAsia="Arial" w:hAnsi="Arial" w:cs="Arial"/>
        </w:rPr>
        <w:t xml:space="preserve"> El traspaso de bienes muebles que se pretenda realizar, deberá notificarse por escrito, a la persona titular de la Dirección de Administración, a efecto de autorizar la transferencia y realizar los cambios de adscripción correspondientes en el sistema de inventarios.</w:t>
      </w:r>
    </w:p>
    <w:p w14:paraId="0000012A" w14:textId="77777777" w:rsidR="008F274D" w:rsidRDefault="008F274D">
      <w:pPr>
        <w:spacing w:after="0"/>
        <w:jc w:val="both"/>
        <w:rPr>
          <w:rFonts w:ascii="Arial" w:eastAsia="Arial" w:hAnsi="Arial" w:cs="Arial"/>
          <w:b/>
          <w:bCs/>
        </w:rPr>
      </w:pPr>
    </w:p>
    <w:p w14:paraId="0000012B" w14:textId="77777777" w:rsidR="008F274D" w:rsidRDefault="00000000">
      <w:pPr>
        <w:spacing w:after="0"/>
        <w:jc w:val="both"/>
        <w:rPr>
          <w:rFonts w:ascii="Arial" w:eastAsia="Arial" w:hAnsi="Arial" w:cs="Arial"/>
        </w:rPr>
      </w:pPr>
      <w:r>
        <w:rPr>
          <w:rFonts w:ascii="Arial" w:eastAsia="Arial" w:hAnsi="Arial" w:cs="Arial"/>
          <w:b/>
          <w:bCs/>
        </w:rPr>
        <w:t>Norma 31</w:t>
      </w:r>
      <w:r>
        <w:rPr>
          <w:rFonts w:ascii="Arial" w:eastAsia="Arial" w:hAnsi="Arial" w:cs="Arial"/>
        </w:rPr>
        <w:t>. La persona titular de la Dirección de Administración, a través del secretario técnico, deberá determinar para dar vista al Comité, sobre la baja de los bienes muebles al presentarse los siguientes supuestos:</w:t>
      </w:r>
    </w:p>
    <w:p w14:paraId="0000012C" w14:textId="77777777" w:rsidR="008F274D" w:rsidRDefault="008F274D">
      <w:pPr>
        <w:spacing w:after="0"/>
        <w:jc w:val="both"/>
        <w:rPr>
          <w:rFonts w:ascii="Arial" w:eastAsia="Arial" w:hAnsi="Arial" w:cs="Arial"/>
          <w:b/>
          <w:bCs/>
        </w:rPr>
      </w:pPr>
    </w:p>
    <w:p w14:paraId="0000012D" w14:textId="77777777" w:rsidR="008F274D" w:rsidRDefault="00000000">
      <w:pPr>
        <w:numPr>
          <w:ilvl w:val="3"/>
          <w:numId w:val="20"/>
        </w:numPr>
        <w:pBdr>
          <w:top w:val="nil"/>
          <w:left w:val="nil"/>
          <w:bottom w:val="nil"/>
          <w:right w:val="nil"/>
          <w:between w:val="nil"/>
        </w:pBdr>
        <w:spacing w:after="0"/>
        <w:ind w:left="709" w:hanging="284"/>
        <w:jc w:val="both"/>
        <w:rPr>
          <w:rFonts w:ascii="Arial" w:eastAsia="Arial" w:hAnsi="Arial" w:cs="Arial"/>
        </w:rPr>
      </w:pPr>
      <w:r>
        <w:rPr>
          <w:rFonts w:ascii="Arial" w:eastAsia="Arial" w:hAnsi="Arial" w:cs="Arial"/>
        </w:rPr>
        <w:t>Cuando los bienes muebles depositados en el lugar designado, por su estado físico o cualidades técnicas, ya no sean útiles o funcionales, o no se requieran para el servicio para el cual se destinaron; y</w:t>
      </w:r>
    </w:p>
    <w:p w14:paraId="0000012E" w14:textId="77777777" w:rsidR="008F274D" w:rsidRDefault="008F274D">
      <w:pPr>
        <w:spacing w:after="0"/>
        <w:ind w:left="709" w:hanging="284"/>
        <w:jc w:val="both"/>
        <w:rPr>
          <w:rFonts w:ascii="Arial" w:eastAsia="Arial" w:hAnsi="Arial" w:cs="Arial"/>
        </w:rPr>
      </w:pPr>
    </w:p>
    <w:p w14:paraId="0000012F" w14:textId="77777777" w:rsidR="008F274D" w:rsidRDefault="00000000">
      <w:pPr>
        <w:numPr>
          <w:ilvl w:val="3"/>
          <w:numId w:val="20"/>
        </w:numPr>
        <w:pBdr>
          <w:top w:val="nil"/>
          <w:left w:val="nil"/>
          <w:bottom w:val="nil"/>
          <w:right w:val="nil"/>
          <w:between w:val="nil"/>
        </w:pBdr>
        <w:spacing w:after="0"/>
        <w:ind w:left="709" w:hanging="284"/>
        <w:jc w:val="both"/>
        <w:rPr>
          <w:rFonts w:ascii="Arial" w:eastAsia="Arial" w:hAnsi="Arial" w:cs="Arial"/>
        </w:rPr>
      </w:pPr>
      <w:r>
        <w:rPr>
          <w:rFonts w:ascii="Arial" w:eastAsia="Arial" w:hAnsi="Arial" w:cs="Arial"/>
        </w:rPr>
        <w:t>Cuando algún bien mueble asignado a las áreas administrativas y centros de trabajo, resulte extraviado, robado o siniestrado, la persona servidora pública resguardante y la persona titular procederán conforme a lo que estipula el numeral 34 de la presentes Normas.</w:t>
      </w:r>
    </w:p>
    <w:p w14:paraId="00000130" w14:textId="77777777" w:rsidR="008F274D" w:rsidRDefault="008F274D">
      <w:pPr>
        <w:spacing w:after="0"/>
        <w:jc w:val="center"/>
        <w:rPr>
          <w:rFonts w:ascii="Arial" w:eastAsia="Arial" w:hAnsi="Arial" w:cs="Arial"/>
          <w:b/>
          <w:bCs/>
        </w:rPr>
      </w:pPr>
    </w:p>
    <w:p w14:paraId="00000131" w14:textId="77777777" w:rsidR="008F274D" w:rsidRDefault="00000000">
      <w:pPr>
        <w:spacing w:after="0"/>
        <w:jc w:val="both"/>
        <w:rPr>
          <w:rFonts w:ascii="Arial" w:eastAsia="Arial" w:hAnsi="Arial" w:cs="Arial"/>
        </w:rPr>
      </w:pPr>
      <w:r>
        <w:rPr>
          <w:rFonts w:ascii="Arial" w:eastAsia="Arial" w:hAnsi="Arial" w:cs="Arial"/>
          <w:b/>
          <w:bCs/>
        </w:rPr>
        <w:t>Norma 32.</w:t>
      </w:r>
      <w:r>
        <w:rPr>
          <w:rFonts w:ascii="Arial" w:eastAsia="Arial" w:hAnsi="Arial" w:cs="Arial"/>
        </w:rPr>
        <w:t xml:space="preserve"> Las bajas de bienes muebles comprenden su desincorporación del patrimonio del Colegio y podrán ser por las siguientes razones: enajenación, robo, extravío, siniestro, obsolescencia, alteración de la salubridad.</w:t>
      </w:r>
    </w:p>
    <w:p w14:paraId="00000132" w14:textId="77777777" w:rsidR="008F274D" w:rsidRDefault="008F274D">
      <w:pPr>
        <w:spacing w:after="0"/>
        <w:jc w:val="both"/>
        <w:rPr>
          <w:rFonts w:ascii="Arial" w:eastAsia="Arial" w:hAnsi="Arial" w:cs="Arial"/>
        </w:rPr>
      </w:pPr>
    </w:p>
    <w:p w14:paraId="00000133" w14:textId="77777777" w:rsidR="008F274D" w:rsidRDefault="00000000">
      <w:pPr>
        <w:pBdr>
          <w:top w:val="nil"/>
          <w:left w:val="nil"/>
          <w:bottom w:val="nil"/>
          <w:right w:val="nil"/>
          <w:between w:val="nil"/>
        </w:pBdr>
        <w:spacing w:after="0"/>
        <w:jc w:val="both"/>
        <w:rPr>
          <w:rFonts w:ascii="Arial" w:eastAsia="Arial" w:hAnsi="Arial" w:cs="Arial"/>
        </w:rPr>
      </w:pPr>
      <w:r>
        <w:rPr>
          <w:rFonts w:ascii="Arial" w:eastAsia="Arial" w:hAnsi="Arial" w:cs="Arial"/>
          <w:b/>
          <w:bCs/>
        </w:rPr>
        <w:t>Norma 33.</w:t>
      </w:r>
      <w:r>
        <w:rPr>
          <w:rFonts w:ascii="Arial" w:eastAsia="Arial" w:hAnsi="Arial" w:cs="Arial"/>
        </w:rPr>
        <w:t xml:space="preserve"> Es responsabilidad de la persona titular de la Dirección de Administración, a través de la persona titular del Departamento de Inventarios, considerar para la integración de expedientes de baja de los bienes muebles que figuran en sus inventarios, los siguientes aspectos:</w:t>
      </w:r>
    </w:p>
    <w:p w14:paraId="00000134" w14:textId="77777777" w:rsidR="008F274D" w:rsidRDefault="008F274D">
      <w:pPr>
        <w:spacing w:after="0"/>
        <w:ind w:left="708"/>
        <w:jc w:val="both"/>
        <w:rPr>
          <w:rFonts w:ascii="Arial" w:eastAsia="Arial" w:hAnsi="Arial" w:cs="Arial"/>
        </w:rPr>
      </w:pPr>
    </w:p>
    <w:p w14:paraId="00000135" w14:textId="77777777" w:rsidR="008F274D" w:rsidRDefault="00000000">
      <w:pPr>
        <w:numPr>
          <w:ilvl w:val="1"/>
          <w:numId w:val="5"/>
        </w:numPr>
        <w:pBdr>
          <w:top w:val="nil"/>
          <w:left w:val="nil"/>
          <w:bottom w:val="nil"/>
          <w:right w:val="nil"/>
          <w:between w:val="nil"/>
        </w:pBdr>
        <w:spacing w:after="0"/>
        <w:ind w:left="709" w:hanging="284"/>
        <w:jc w:val="both"/>
        <w:rPr>
          <w:rFonts w:ascii="Arial" w:eastAsia="Arial" w:hAnsi="Arial" w:cs="Arial"/>
        </w:rPr>
      </w:pPr>
      <w:r>
        <w:rPr>
          <w:rFonts w:ascii="Arial" w:eastAsia="Arial" w:hAnsi="Arial" w:cs="Arial"/>
        </w:rPr>
        <w:t>Haber cumplido con las disposiciones administrativas correspondientes, de conformidad con la normatividad aplicable; y</w:t>
      </w:r>
    </w:p>
    <w:p w14:paraId="00000136" w14:textId="77777777" w:rsidR="008F274D" w:rsidRDefault="008F274D">
      <w:pPr>
        <w:spacing w:after="0"/>
        <w:ind w:left="709" w:hanging="284"/>
        <w:jc w:val="both"/>
        <w:rPr>
          <w:rFonts w:ascii="Arial" w:eastAsia="Arial" w:hAnsi="Arial" w:cs="Arial"/>
        </w:rPr>
      </w:pPr>
    </w:p>
    <w:p w14:paraId="00000137" w14:textId="77777777" w:rsidR="008F274D" w:rsidRDefault="00000000">
      <w:pPr>
        <w:numPr>
          <w:ilvl w:val="1"/>
          <w:numId w:val="5"/>
        </w:numPr>
        <w:pBdr>
          <w:top w:val="nil"/>
          <w:left w:val="nil"/>
          <w:bottom w:val="nil"/>
          <w:right w:val="nil"/>
          <w:between w:val="nil"/>
        </w:pBdr>
        <w:spacing w:after="0"/>
        <w:ind w:left="709" w:hanging="284"/>
        <w:jc w:val="both"/>
        <w:rPr>
          <w:rFonts w:ascii="Arial" w:eastAsia="Arial" w:hAnsi="Arial" w:cs="Arial"/>
        </w:rPr>
      </w:pPr>
      <w:r>
        <w:rPr>
          <w:rFonts w:ascii="Arial" w:eastAsia="Arial" w:hAnsi="Arial" w:cs="Arial"/>
        </w:rPr>
        <w:t>En caso de vehículos, informar de su situación a la Compañía Aseguradora para la cancelación de la póliza y a la dependencia estatal correspondiente para la baja de placas.</w:t>
      </w:r>
    </w:p>
    <w:p w14:paraId="00000138" w14:textId="77777777" w:rsidR="008F274D" w:rsidRDefault="008F274D">
      <w:pPr>
        <w:pBdr>
          <w:top w:val="nil"/>
          <w:left w:val="nil"/>
          <w:bottom w:val="nil"/>
          <w:right w:val="nil"/>
          <w:between w:val="nil"/>
        </w:pBdr>
        <w:spacing w:after="0"/>
        <w:jc w:val="both"/>
        <w:rPr>
          <w:rFonts w:ascii="Arial" w:eastAsia="Arial" w:hAnsi="Arial" w:cs="Arial"/>
        </w:rPr>
      </w:pPr>
    </w:p>
    <w:p w14:paraId="00000139" w14:textId="77777777" w:rsidR="008F274D" w:rsidRDefault="00000000">
      <w:pPr>
        <w:spacing w:after="0"/>
        <w:jc w:val="both"/>
        <w:rPr>
          <w:rFonts w:ascii="Arial" w:eastAsia="Arial" w:hAnsi="Arial" w:cs="Arial"/>
        </w:rPr>
      </w:pPr>
      <w:r>
        <w:rPr>
          <w:rFonts w:ascii="Arial" w:eastAsia="Arial" w:hAnsi="Arial" w:cs="Arial"/>
          <w:b/>
          <w:bCs/>
        </w:rPr>
        <w:t>Norma 34.</w:t>
      </w:r>
      <w:r>
        <w:rPr>
          <w:rFonts w:ascii="Arial" w:eastAsia="Arial" w:hAnsi="Arial" w:cs="Arial"/>
        </w:rPr>
        <w:t xml:space="preserve"> Cuando algún bien mueble hubiese sido robado, extraviado o siniestrado, las personas titulares de las áreas administrativas y centros de trabajo, donde se encuentre asignado dicho bien, deberán elaborar acta de hechos y junto con el resguardante, comparecerán ante el C. Agente del Ministerio Público correspondiente para los efectos legales conducentes.</w:t>
      </w:r>
    </w:p>
    <w:p w14:paraId="0000013A" w14:textId="77777777" w:rsidR="008F274D" w:rsidRDefault="008F274D">
      <w:pPr>
        <w:spacing w:after="0"/>
        <w:jc w:val="both"/>
        <w:rPr>
          <w:rFonts w:ascii="Arial" w:eastAsia="Arial" w:hAnsi="Arial" w:cs="Arial"/>
        </w:rPr>
      </w:pPr>
    </w:p>
    <w:p w14:paraId="0000013B" w14:textId="77777777" w:rsidR="008F274D" w:rsidRDefault="00000000">
      <w:pPr>
        <w:spacing w:after="0"/>
        <w:jc w:val="both"/>
        <w:rPr>
          <w:rFonts w:ascii="Arial" w:eastAsia="Arial" w:hAnsi="Arial" w:cs="Arial"/>
        </w:rPr>
      </w:pPr>
      <w:r>
        <w:rPr>
          <w:rFonts w:ascii="Arial" w:eastAsia="Arial" w:hAnsi="Arial" w:cs="Arial"/>
        </w:rPr>
        <w:t>En caso de que el siniestro, robo o extravío del bien mueble haya ocurrido por causas imputables al resguardante, de conformidad con el acta de hechos y con los elementos que obren en la carpeta de investigación correspondiente, éste será responsable del evento y correrá a cargo del mismo el pago del deducible ante la Compañía Aseguradora, el pago total del bien, del reemplazo por uno igual o con características similares o superiores al extraviado.</w:t>
      </w:r>
    </w:p>
    <w:p w14:paraId="0000013C" w14:textId="77777777" w:rsidR="008F274D" w:rsidRDefault="008F274D">
      <w:pPr>
        <w:spacing w:after="0"/>
        <w:jc w:val="both"/>
        <w:rPr>
          <w:rFonts w:ascii="Arial" w:eastAsia="Arial" w:hAnsi="Arial" w:cs="Arial"/>
        </w:rPr>
      </w:pPr>
    </w:p>
    <w:p w14:paraId="0000013D" w14:textId="77777777" w:rsidR="008F274D" w:rsidRDefault="00000000">
      <w:pPr>
        <w:spacing w:after="0"/>
        <w:jc w:val="both"/>
        <w:rPr>
          <w:rFonts w:ascii="Arial" w:eastAsia="Arial" w:hAnsi="Arial" w:cs="Arial"/>
        </w:rPr>
      </w:pPr>
      <w:r>
        <w:rPr>
          <w:rFonts w:ascii="Arial" w:eastAsia="Arial" w:hAnsi="Arial" w:cs="Arial"/>
        </w:rPr>
        <w:t xml:space="preserve">El valor de éste será el precio que rija en el mercado en el momento de la reposición por un bien igual o equivalente, estará sujeto a la aceptación previa de la persona titular de la Dirección de Administración del Colegio. </w:t>
      </w:r>
    </w:p>
    <w:p w14:paraId="0000013E" w14:textId="77777777" w:rsidR="008F274D" w:rsidRDefault="008F274D">
      <w:pPr>
        <w:spacing w:after="0"/>
        <w:jc w:val="both"/>
        <w:rPr>
          <w:rFonts w:ascii="Arial" w:eastAsia="Arial" w:hAnsi="Arial" w:cs="Arial"/>
        </w:rPr>
      </w:pPr>
    </w:p>
    <w:p w14:paraId="0000013F" w14:textId="77777777" w:rsidR="008F274D" w:rsidRDefault="00000000">
      <w:pPr>
        <w:spacing w:after="0"/>
        <w:jc w:val="both"/>
        <w:rPr>
          <w:rFonts w:ascii="Arial" w:eastAsia="Arial" w:hAnsi="Arial" w:cs="Arial"/>
        </w:rPr>
      </w:pPr>
      <w:r>
        <w:rPr>
          <w:rFonts w:ascii="Arial" w:eastAsia="Arial" w:hAnsi="Arial" w:cs="Arial"/>
        </w:rPr>
        <w:t>Dicha aceptación deberá estar respaldada por un oficio emitido por la persona titular del área administrativa competente de acuerdo al tipo de bien y, en caso de ser aceptada, se deberá endosar el documento que ampare la propiedad del bien a favor del Colegio, así como de los demás gastos que se originen por los hechos, informando a la persona Titular del Órgano Interno de Control del Colegio, para los efectos a que haya lugar, asignando un nuevo número de Inventario o de Control.</w:t>
      </w:r>
    </w:p>
    <w:p w14:paraId="00000140" w14:textId="77777777" w:rsidR="008F274D" w:rsidRDefault="008F274D">
      <w:pPr>
        <w:spacing w:after="0"/>
        <w:jc w:val="both"/>
        <w:rPr>
          <w:rFonts w:ascii="Arial" w:eastAsia="Arial" w:hAnsi="Arial" w:cs="Arial"/>
        </w:rPr>
      </w:pPr>
    </w:p>
    <w:p w14:paraId="00000141" w14:textId="77777777" w:rsidR="008F274D" w:rsidRDefault="00000000">
      <w:pPr>
        <w:spacing w:after="0"/>
        <w:jc w:val="both"/>
        <w:rPr>
          <w:rFonts w:ascii="Arial" w:eastAsia="Arial" w:hAnsi="Arial" w:cs="Arial"/>
        </w:rPr>
      </w:pPr>
      <w:r>
        <w:rPr>
          <w:rFonts w:ascii="Arial" w:eastAsia="Arial" w:hAnsi="Arial" w:cs="Arial"/>
        </w:rPr>
        <w:lastRenderedPageBreak/>
        <w:t>En caso de incumplimiento del pago o reposición, la persona titular de la dirección de administración dará vista al Órgano Interno de Control para que se inicie la investigación correspondiente, y en su caso la persona servidora pública responsable sea acreedora a una falta administrativa de acuerdo a la Ley de Responsabilidades Administrativas del Estado de Hidalgo.</w:t>
      </w:r>
    </w:p>
    <w:p w14:paraId="00000142" w14:textId="77777777" w:rsidR="008F274D" w:rsidRDefault="008F274D">
      <w:pPr>
        <w:spacing w:after="0"/>
        <w:jc w:val="both"/>
        <w:rPr>
          <w:rFonts w:ascii="Arial" w:eastAsia="Arial" w:hAnsi="Arial" w:cs="Arial"/>
          <w:b/>
          <w:bCs/>
        </w:rPr>
      </w:pPr>
    </w:p>
    <w:p w14:paraId="00000143" w14:textId="77777777" w:rsidR="008F274D" w:rsidRDefault="00000000">
      <w:pPr>
        <w:spacing w:after="0"/>
        <w:jc w:val="both"/>
        <w:rPr>
          <w:rFonts w:ascii="Arial" w:eastAsia="Arial" w:hAnsi="Arial" w:cs="Arial"/>
        </w:rPr>
      </w:pPr>
      <w:r>
        <w:rPr>
          <w:rFonts w:ascii="Arial" w:eastAsia="Arial" w:hAnsi="Arial" w:cs="Arial"/>
          <w:b/>
          <w:bCs/>
        </w:rPr>
        <w:t>Norma 35.</w:t>
      </w:r>
      <w:r>
        <w:rPr>
          <w:rFonts w:ascii="Arial" w:eastAsia="Arial" w:hAnsi="Arial" w:cs="Arial"/>
        </w:rPr>
        <w:t xml:space="preserve"> El Colegio podrá enajenar los bienes muebles a cualquier persona física o moral, excepto a personas adscritas al Colegio, de conformidad a los siguientes procedimientos:</w:t>
      </w:r>
    </w:p>
    <w:p w14:paraId="00000144" w14:textId="77777777" w:rsidR="008F274D" w:rsidRDefault="008F274D">
      <w:pPr>
        <w:spacing w:after="0"/>
        <w:jc w:val="both"/>
        <w:rPr>
          <w:rFonts w:ascii="Arial" w:eastAsia="Arial" w:hAnsi="Arial" w:cs="Arial"/>
        </w:rPr>
      </w:pPr>
    </w:p>
    <w:p w14:paraId="00000145" w14:textId="77777777" w:rsidR="008F274D" w:rsidRDefault="00000000">
      <w:pPr>
        <w:numPr>
          <w:ilvl w:val="0"/>
          <w:numId w:val="28"/>
        </w:numPr>
        <w:pBdr>
          <w:top w:val="nil"/>
          <w:left w:val="nil"/>
          <w:bottom w:val="nil"/>
          <w:right w:val="nil"/>
          <w:between w:val="nil"/>
        </w:pBdr>
        <w:spacing w:after="0"/>
        <w:ind w:left="851" w:hanging="567"/>
        <w:jc w:val="both"/>
        <w:rPr>
          <w:rFonts w:ascii="Arial" w:eastAsia="Arial" w:hAnsi="Arial" w:cs="Arial"/>
        </w:rPr>
      </w:pPr>
      <w:r>
        <w:rPr>
          <w:rFonts w:ascii="Arial" w:eastAsia="Arial" w:hAnsi="Arial" w:cs="Arial"/>
          <w:b/>
          <w:bCs/>
        </w:rPr>
        <w:t xml:space="preserve">Licitación Pública, </w:t>
      </w:r>
      <w:r>
        <w:rPr>
          <w:rFonts w:ascii="Arial" w:eastAsia="Arial" w:hAnsi="Arial" w:cs="Arial"/>
        </w:rPr>
        <w:t>que se aplica cuando el valor de avalúo o el precio mínimo de venta de los bienes muebles a enajenar, exceda del equivalente a 500 veces la UMA, de conformidad a lo establecido en la Ley.</w:t>
      </w:r>
    </w:p>
    <w:p w14:paraId="00000146" w14:textId="77777777" w:rsidR="008F274D" w:rsidRDefault="008F274D">
      <w:pPr>
        <w:pBdr>
          <w:top w:val="nil"/>
          <w:left w:val="nil"/>
          <w:bottom w:val="nil"/>
          <w:right w:val="nil"/>
          <w:between w:val="nil"/>
        </w:pBdr>
        <w:spacing w:after="0"/>
        <w:ind w:left="851"/>
        <w:jc w:val="both"/>
        <w:rPr>
          <w:rFonts w:ascii="Arial" w:eastAsia="Arial" w:hAnsi="Arial" w:cs="Arial"/>
        </w:rPr>
      </w:pPr>
    </w:p>
    <w:p w14:paraId="00000147" w14:textId="77777777" w:rsidR="008F274D" w:rsidRDefault="00000000">
      <w:pPr>
        <w:numPr>
          <w:ilvl w:val="0"/>
          <w:numId w:val="28"/>
        </w:numPr>
        <w:pBdr>
          <w:top w:val="nil"/>
          <w:left w:val="nil"/>
          <w:bottom w:val="nil"/>
          <w:right w:val="nil"/>
          <w:between w:val="nil"/>
        </w:pBdr>
        <w:spacing w:after="0"/>
        <w:ind w:left="851" w:hanging="567"/>
        <w:jc w:val="both"/>
        <w:rPr>
          <w:rFonts w:ascii="Arial" w:eastAsia="Arial" w:hAnsi="Arial" w:cs="Arial"/>
        </w:rPr>
      </w:pPr>
      <w:r>
        <w:rPr>
          <w:rFonts w:ascii="Arial" w:eastAsia="Arial" w:hAnsi="Arial" w:cs="Arial"/>
          <w:b/>
          <w:bCs/>
        </w:rPr>
        <w:t xml:space="preserve">Invitación a cuando menos tres personas: </w:t>
      </w:r>
      <w:r>
        <w:rPr>
          <w:rFonts w:ascii="Arial" w:eastAsia="Arial" w:hAnsi="Arial" w:cs="Arial"/>
        </w:rPr>
        <w:t>aplica cuando el valor de avalúo o del precio mínimo de venta de los bienes muebles a enajenar no exceda del equivalente a 500 veces la UMA, de conformidad a lo establecido en la Ley.</w:t>
      </w:r>
    </w:p>
    <w:p w14:paraId="00000148" w14:textId="77777777" w:rsidR="008F274D" w:rsidRDefault="008F274D">
      <w:pPr>
        <w:pBdr>
          <w:top w:val="nil"/>
          <w:left w:val="nil"/>
          <w:bottom w:val="nil"/>
          <w:right w:val="nil"/>
          <w:between w:val="nil"/>
        </w:pBdr>
        <w:spacing w:after="0"/>
        <w:jc w:val="both"/>
        <w:rPr>
          <w:rFonts w:ascii="Arial" w:eastAsia="Arial" w:hAnsi="Arial" w:cs="Arial"/>
        </w:rPr>
      </w:pPr>
    </w:p>
    <w:p w14:paraId="00000149" w14:textId="77777777" w:rsidR="008F274D" w:rsidRDefault="00000000">
      <w:pPr>
        <w:numPr>
          <w:ilvl w:val="0"/>
          <w:numId w:val="28"/>
        </w:numPr>
        <w:pBdr>
          <w:top w:val="nil"/>
          <w:left w:val="nil"/>
          <w:bottom w:val="nil"/>
          <w:right w:val="nil"/>
          <w:between w:val="nil"/>
        </w:pBdr>
        <w:spacing w:after="0"/>
        <w:ind w:left="851" w:hanging="567"/>
        <w:jc w:val="both"/>
        <w:rPr>
          <w:rFonts w:ascii="Arial" w:eastAsia="Arial" w:hAnsi="Arial" w:cs="Arial"/>
          <w:b/>
          <w:bCs/>
        </w:rPr>
      </w:pPr>
      <w:r>
        <w:rPr>
          <w:rFonts w:ascii="Arial" w:eastAsia="Arial" w:hAnsi="Arial" w:cs="Arial"/>
          <w:b/>
          <w:bCs/>
        </w:rPr>
        <w:t>Adjudicación directa:</w:t>
      </w:r>
      <w:r>
        <w:rPr>
          <w:rFonts w:ascii="Arial" w:eastAsia="Arial" w:hAnsi="Arial" w:cs="Arial"/>
        </w:rPr>
        <w:t xml:space="preserve"> cuando existen circunstancias extraordinarias o imprevisibles. Así mismo cuando la licitación pública o invitación a cuando menos tres personas, no cuenten con participantes y se declare desierta.</w:t>
      </w:r>
    </w:p>
    <w:p w14:paraId="0000014A" w14:textId="77777777" w:rsidR="008F274D" w:rsidRDefault="008F274D">
      <w:pPr>
        <w:spacing w:after="0"/>
        <w:jc w:val="both"/>
        <w:rPr>
          <w:rFonts w:ascii="Arial" w:eastAsia="Arial" w:hAnsi="Arial" w:cs="Arial"/>
        </w:rPr>
      </w:pPr>
    </w:p>
    <w:p w14:paraId="0000014B" w14:textId="77777777" w:rsidR="008F274D" w:rsidRDefault="00000000">
      <w:pPr>
        <w:spacing w:after="0"/>
        <w:jc w:val="both"/>
        <w:rPr>
          <w:rFonts w:ascii="Arial" w:eastAsia="Arial" w:hAnsi="Arial" w:cs="Arial"/>
        </w:rPr>
      </w:pPr>
      <w:r>
        <w:rPr>
          <w:rFonts w:ascii="Arial" w:eastAsia="Arial" w:hAnsi="Arial" w:cs="Arial"/>
        </w:rPr>
        <w:t>El desarrollo y aplicación del procedimiento de enajenación de bienes muebles, mediante licitación pública, invitación a cuando menos tres personas, o adjudicación directa estará a cargo de la persona titular de la Dirección de Administración del Colegio y se llevará a cabo una vez obtenida la autorización del Comité de Bienes Muebles propiedad del CECyTE Hidalgo.</w:t>
      </w:r>
    </w:p>
    <w:p w14:paraId="0000014C" w14:textId="77777777" w:rsidR="008F274D" w:rsidRDefault="008F274D">
      <w:pPr>
        <w:spacing w:after="0"/>
        <w:jc w:val="both"/>
        <w:rPr>
          <w:rFonts w:ascii="Arial" w:eastAsia="Arial" w:hAnsi="Arial" w:cs="Arial"/>
        </w:rPr>
      </w:pPr>
    </w:p>
    <w:p w14:paraId="0000014D" w14:textId="77777777" w:rsidR="008F274D" w:rsidRDefault="00000000">
      <w:pPr>
        <w:spacing w:after="0"/>
        <w:jc w:val="both"/>
        <w:rPr>
          <w:rFonts w:ascii="Arial" w:eastAsia="Arial" w:hAnsi="Arial" w:cs="Arial"/>
        </w:rPr>
      </w:pPr>
      <w:r>
        <w:rPr>
          <w:rFonts w:ascii="Arial" w:eastAsia="Arial" w:hAnsi="Arial" w:cs="Arial"/>
        </w:rPr>
        <w:t>La persona titular de la Dirección de Administración del Colegio, en los casos señalados anteriormente, deberá dar aviso a la persona titular del Órgano Interno de Control del Colegio, acompañando la documentación que justifique tal determinación.</w:t>
      </w:r>
    </w:p>
    <w:p w14:paraId="0000014E" w14:textId="77777777" w:rsidR="008F274D" w:rsidRDefault="008F274D">
      <w:pPr>
        <w:spacing w:after="0"/>
        <w:jc w:val="both"/>
        <w:rPr>
          <w:rFonts w:ascii="Arial" w:eastAsia="Arial" w:hAnsi="Arial" w:cs="Arial"/>
        </w:rPr>
      </w:pPr>
    </w:p>
    <w:p w14:paraId="0000014F" w14:textId="77777777" w:rsidR="008F274D" w:rsidRDefault="00000000">
      <w:pPr>
        <w:spacing w:after="0"/>
        <w:jc w:val="both"/>
        <w:rPr>
          <w:rFonts w:ascii="Arial" w:eastAsia="Arial" w:hAnsi="Arial" w:cs="Arial"/>
        </w:rPr>
      </w:pPr>
      <w:r>
        <w:rPr>
          <w:rFonts w:ascii="Arial" w:eastAsia="Arial" w:hAnsi="Arial" w:cs="Arial"/>
        </w:rPr>
        <w:t>En casos justificados previo dictamen del Comité, la persona titular de la Dirección de Administración del Colegio podrá llevar a cabo la enajenación de bienes muebles a través de alguno de los procedimientos mencionados.</w:t>
      </w:r>
    </w:p>
    <w:p w14:paraId="00000150" w14:textId="77777777" w:rsidR="008F274D" w:rsidRDefault="008F274D">
      <w:pPr>
        <w:spacing w:after="0"/>
        <w:jc w:val="both"/>
        <w:rPr>
          <w:rFonts w:ascii="Arial" w:eastAsia="Arial" w:hAnsi="Arial" w:cs="Arial"/>
          <w:b/>
          <w:bCs/>
        </w:rPr>
      </w:pPr>
    </w:p>
    <w:p w14:paraId="00000151" w14:textId="77777777" w:rsidR="008F274D" w:rsidRDefault="00000000">
      <w:pPr>
        <w:spacing w:after="0"/>
        <w:jc w:val="both"/>
        <w:rPr>
          <w:rFonts w:ascii="Arial" w:eastAsia="Arial" w:hAnsi="Arial" w:cs="Arial"/>
        </w:rPr>
      </w:pPr>
      <w:r>
        <w:rPr>
          <w:rFonts w:ascii="Arial" w:eastAsia="Arial" w:hAnsi="Arial" w:cs="Arial"/>
          <w:b/>
          <w:bCs/>
        </w:rPr>
        <w:t>Norma 36.</w:t>
      </w:r>
      <w:r>
        <w:rPr>
          <w:rFonts w:ascii="Arial" w:eastAsia="Arial" w:hAnsi="Arial" w:cs="Arial"/>
        </w:rPr>
        <w:t xml:space="preserve"> En los casos de enajenación de bienes muebles, la persona titular de la Dirección de Administración, no deberá fraccionarlos en grupos homogéneos, para que los mismos queden comprendidos en el supuesto a que se refiere el párrafo tercero del Artículo 59 de la Ley y de esta manera evitar la licitación pública.</w:t>
      </w:r>
    </w:p>
    <w:p w14:paraId="00000152" w14:textId="77777777" w:rsidR="008F274D" w:rsidRDefault="008F274D">
      <w:pPr>
        <w:spacing w:after="0"/>
        <w:jc w:val="both"/>
        <w:rPr>
          <w:rFonts w:ascii="Arial" w:eastAsia="Arial" w:hAnsi="Arial" w:cs="Arial"/>
        </w:rPr>
      </w:pPr>
    </w:p>
    <w:p w14:paraId="00000153" w14:textId="77777777" w:rsidR="008F274D" w:rsidRDefault="00000000">
      <w:pPr>
        <w:spacing w:after="0"/>
        <w:jc w:val="both"/>
        <w:rPr>
          <w:rFonts w:ascii="Arial" w:eastAsia="Arial" w:hAnsi="Arial" w:cs="Arial"/>
        </w:rPr>
      </w:pPr>
      <w:r>
        <w:rPr>
          <w:rFonts w:ascii="Arial" w:eastAsia="Arial" w:hAnsi="Arial" w:cs="Arial"/>
        </w:rPr>
        <w:t>Tratándose de desechos de bienes muebles que se generen periódicamente, no deberán enajenarse en forma fraccionada o individual, con la finalidad de que queden comprendidos en los supuestos señalados en el párrafo anterior.</w:t>
      </w:r>
    </w:p>
    <w:p w14:paraId="00000154" w14:textId="77777777" w:rsidR="008F274D" w:rsidRDefault="008F274D">
      <w:pPr>
        <w:spacing w:after="0"/>
        <w:jc w:val="both"/>
        <w:rPr>
          <w:rFonts w:ascii="Arial" w:eastAsia="Arial" w:hAnsi="Arial" w:cs="Arial"/>
        </w:rPr>
      </w:pPr>
    </w:p>
    <w:p w14:paraId="00000155" w14:textId="77777777" w:rsidR="008F274D" w:rsidRDefault="00000000">
      <w:pPr>
        <w:spacing w:after="0"/>
        <w:jc w:val="both"/>
        <w:rPr>
          <w:rFonts w:ascii="Arial" w:eastAsia="Arial" w:hAnsi="Arial" w:cs="Arial"/>
        </w:rPr>
      </w:pPr>
      <w:r>
        <w:rPr>
          <w:rFonts w:ascii="Arial" w:eastAsia="Arial" w:hAnsi="Arial" w:cs="Arial"/>
          <w:b/>
          <w:bCs/>
        </w:rPr>
        <w:t>Norma 37.</w:t>
      </w:r>
      <w:r>
        <w:rPr>
          <w:rFonts w:ascii="Arial" w:eastAsia="Arial" w:hAnsi="Arial" w:cs="Arial"/>
        </w:rPr>
        <w:t xml:space="preserve"> Para determinar el valor de bienes muebles que se desechan, el Comité, deberá apegarse a la última publicación de la “Lista de Valores Mínimos para Desechos de Bienes Muebles que Generen las Dependencias y Entidades de la Administración Pública Federal”, </w:t>
      </w:r>
      <w:r>
        <w:rPr>
          <w:rFonts w:ascii="Arial" w:eastAsia="Arial" w:hAnsi="Arial" w:cs="Arial"/>
        </w:rPr>
        <w:lastRenderedPageBreak/>
        <w:t>que, en forma bimestral pública la Secretaría Anticorrupción y Buen Gobierno, en el Diario Oficial de la Federación.</w:t>
      </w:r>
    </w:p>
    <w:p w14:paraId="00000156" w14:textId="77777777" w:rsidR="008F274D" w:rsidRDefault="008F274D">
      <w:pPr>
        <w:spacing w:after="0"/>
        <w:jc w:val="both"/>
        <w:rPr>
          <w:rFonts w:ascii="Arial" w:eastAsia="Arial" w:hAnsi="Arial" w:cs="Arial"/>
        </w:rPr>
      </w:pPr>
    </w:p>
    <w:p w14:paraId="00000157" w14:textId="77777777" w:rsidR="008F274D" w:rsidRDefault="00000000">
      <w:pPr>
        <w:spacing w:after="0"/>
        <w:jc w:val="both"/>
        <w:rPr>
          <w:rFonts w:ascii="Arial" w:eastAsia="Arial" w:hAnsi="Arial" w:cs="Arial"/>
        </w:rPr>
      </w:pPr>
      <w:r>
        <w:rPr>
          <w:rFonts w:ascii="Arial" w:eastAsia="Arial" w:hAnsi="Arial" w:cs="Arial"/>
        </w:rPr>
        <w:t>Los bienes muebles que no se encuentran considerados en la lista mencionada en el párrafo anterior, deberán contar con avalúo que emita un perito valuador registrado ante el H. Tribunal Superior de Justicia del Estado de Hidalgo o de alguna otra institución facultada para ello, avalúo que deberá solicitar la persona titular de la Dirección de Administración del Colegio. Dicho avalúo tendrá como máximo una vigencia de 180 días naturales y deberá comprender cuando menos hasta la fecha en que se publica la convocatoria o invitación correspondiente. En los casos de adjudicación directa, el precio de avalúo deberá encontrarse vigente hasta la fecha en que se formalice la operación respectiva.</w:t>
      </w:r>
    </w:p>
    <w:p w14:paraId="00000158" w14:textId="77777777" w:rsidR="008F274D" w:rsidRDefault="008F274D">
      <w:pPr>
        <w:pBdr>
          <w:top w:val="nil"/>
          <w:left w:val="nil"/>
          <w:bottom w:val="nil"/>
          <w:right w:val="nil"/>
          <w:between w:val="nil"/>
        </w:pBdr>
        <w:spacing w:after="0"/>
        <w:jc w:val="both"/>
        <w:rPr>
          <w:rFonts w:ascii="Arial" w:eastAsia="Arial" w:hAnsi="Arial" w:cs="Arial"/>
          <w:b/>
          <w:bCs/>
        </w:rPr>
      </w:pPr>
    </w:p>
    <w:p w14:paraId="00000159" w14:textId="77777777" w:rsidR="008F274D" w:rsidRDefault="00000000">
      <w:pPr>
        <w:spacing w:after="0"/>
        <w:jc w:val="both"/>
        <w:rPr>
          <w:rFonts w:ascii="Arial" w:eastAsia="Arial" w:hAnsi="Arial" w:cs="Arial"/>
        </w:rPr>
      </w:pPr>
      <w:r>
        <w:rPr>
          <w:rFonts w:ascii="Arial" w:eastAsia="Arial" w:hAnsi="Arial" w:cs="Arial"/>
          <w:b/>
          <w:bCs/>
        </w:rPr>
        <w:t>Norma 38.</w:t>
      </w:r>
      <w:r>
        <w:rPr>
          <w:rFonts w:ascii="Arial" w:eastAsia="Arial" w:hAnsi="Arial" w:cs="Arial"/>
        </w:rPr>
        <w:t xml:space="preserve"> Las Convocatorias de Licitación Pública para la enajenación de bienes muebles, deberán publicarse en la página electrónica del Colegio y en el Periódico Oficial del Estado, las cuales deberán contener como mínimo los siguientes datos aplicables en cada caso:</w:t>
      </w:r>
    </w:p>
    <w:p w14:paraId="0000015A" w14:textId="77777777" w:rsidR="008F274D" w:rsidRDefault="008F274D">
      <w:pPr>
        <w:spacing w:after="0"/>
        <w:jc w:val="both"/>
        <w:rPr>
          <w:rFonts w:ascii="Arial" w:eastAsia="Arial" w:hAnsi="Arial" w:cs="Arial"/>
        </w:rPr>
      </w:pPr>
    </w:p>
    <w:p w14:paraId="0000015B"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La denominación del “CECyTE Hidalgo”;</w:t>
      </w:r>
    </w:p>
    <w:p w14:paraId="0000015C"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Descripción general, cantidad y unidad de medida de los bienes muebles objeto de la licitación y precio de venta, de avalúo o de salida;</w:t>
      </w:r>
    </w:p>
    <w:p w14:paraId="0000015D"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Lugar y fecha en que los interesados podrán acceder a las bases y especificaciones de la licitación y el acceso al sitio donde se localicen los bienes muebles;</w:t>
      </w:r>
    </w:p>
    <w:p w14:paraId="0000015E"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Lugar, fecha y hora de celebración del acto de junta de aclaraciones;</w:t>
      </w:r>
    </w:p>
    <w:p w14:paraId="0000015F"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Lugar, fecha y hora de celebración del acto de apertura de ofertas y de fallo;</w:t>
      </w:r>
    </w:p>
    <w:p w14:paraId="00000160"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Forma y porcentaje de garantía de sostenimiento de las ofertas; y</w:t>
      </w:r>
    </w:p>
    <w:p w14:paraId="00000161" w14:textId="77777777" w:rsidR="008F274D" w:rsidRDefault="00000000">
      <w:pPr>
        <w:numPr>
          <w:ilvl w:val="0"/>
          <w:numId w:val="10"/>
        </w:numPr>
        <w:pBdr>
          <w:top w:val="nil"/>
          <w:left w:val="nil"/>
          <w:bottom w:val="nil"/>
          <w:right w:val="nil"/>
          <w:between w:val="nil"/>
        </w:pBdr>
        <w:spacing w:after="0"/>
        <w:ind w:left="709" w:hanging="142"/>
        <w:jc w:val="both"/>
        <w:rPr>
          <w:rFonts w:ascii="Arial" w:eastAsia="Arial" w:hAnsi="Arial" w:cs="Arial"/>
        </w:rPr>
      </w:pPr>
      <w:r>
        <w:rPr>
          <w:rFonts w:ascii="Arial" w:eastAsia="Arial" w:hAnsi="Arial" w:cs="Arial"/>
        </w:rPr>
        <w:t>Lugar y plazo mínimo en que deberán ser retirados los bienes muebles.</w:t>
      </w:r>
    </w:p>
    <w:p w14:paraId="00000162" w14:textId="77777777" w:rsidR="008F274D" w:rsidRDefault="008F274D">
      <w:pPr>
        <w:spacing w:after="0"/>
        <w:jc w:val="both"/>
        <w:rPr>
          <w:rFonts w:ascii="Arial" w:eastAsia="Arial" w:hAnsi="Arial" w:cs="Arial"/>
        </w:rPr>
      </w:pPr>
    </w:p>
    <w:p w14:paraId="00000163" w14:textId="77777777" w:rsidR="008F274D" w:rsidRDefault="00000000">
      <w:pPr>
        <w:spacing w:after="0"/>
        <w:jc w:val="both"/>
        <w:rPr>
          <w:rFonts w:ascii="Arial" w:eastAsia="Arial" w:hAnsi="Arial" w:cs="Arial"/>
        </w:rPr>
      </w:pPr>
      <w:r>
        <w:rPr>
          <w:rFonts w:ascii="Arial" w:eastAsia="Arial" w:hAnsi="Arial" w:cs="Arial"/>
        </w:rPr>
        <w:t xml:space="preserve">El plazo que deberá mediar entre la fecha de publicación de la convocatoria y la celebración del acto de apertura de ofertas, será como mínimo de cinco días hábiles. </w:t>
      </w:r>
    </w:p>
    <w:p w14:paraId="00000164" w14:textId="77777777" w:rsidR="008F274D" w:rsidRDefault="008F274D">
      <w:pPr>
        <w:spacing w:after="0"/>
        <w:jc w:val="both"/>
        <w:rPr>
          <w:rFonts w:ascii="Arial" w:eastAsia="Arial" w:hAnsi="Arial" w:cs="Arial"/>
        </w:rPr>
      </w:pPr>
    </w:p>
    <w:p w14:paraId="00000165" w14:textId="77777777" w:rsidR="008F274D" w:rsidRDefault="00000000">
      <w:pPr>
        <w:spacing w:after="0"/>
        <w:jc w:val="both"/>
        <w:rPr>
          <w:rFonts w:ascii="Arial" w:eastAsia="Arial" w:hAnsi="Arial" w:cs="Arial"/>
        </w:rPr>
      </w:pPr>
      <w:r>
        <w:rPr>
          <w:rFonts w:ascii="Arial" w:eastAsia="Arial" w:hAnsi="Arial" w:cs="Arial"/>
        </w:rPr>
        <w:t>En casos extraordinarios y dependiendo del tipo y número de bienes a enajenar, el Comité podrá autorizar la modificación de los plazos para estos efectos.</w:t>
      </w:r>
    </w:p>
    <w:p w14:paraId="00000166" w14:textId="77777777" w:rsidR="008F274D" w:rsidRDefault="008F274D">
      <w:pPr>
        <w:spacing w:after="0"/>
        <w:jc w:val="both"/>
        <w:rPr>
          <w:rFonts w:ascii="Arial" w:eastAsia="Arial" w:hAnsi="Arial" w:cs="Arial"/>
        </w:rPr>
      </w:pPr>
    </w:p>
    <w:p w14:paraId="00000167" w14:textId="77777777" w:rsidR="008F274D" w:rsidRDefault="00000000">
      <w:pPr>
        <w:spacing w:after="0"/>
        <w:jc w:val="both"/>
        <w:rPr>
          <w:rFonts w:ascii="Arial" w:eastAsia="Arial" w:hAnsi="Arial" w:cs="Arial"/>
        </w:rPr>
      </w:pPr>
      <w:r>
        <w:rPr>
          <w:rFonts w:ascii="Arial" w:eastAsia="Arial" w:hAnsi="Arial" w:cs="Arial"/>
          <w:b/>
          <w:bCs/>
        </w:rPr>
        <w:t>Norma 39.</w:t>
      </w:r>
      <w:r>
        <w:rPr>
          <w:rFonts w:ascii="Arial" w:eastAsia="Arial" w:hAnsi="Arial" w:cs="Arial"/>
        </w:rPr>
        <w:t xml:space="preserve"> Las bases para las licitaciones que emita el Comité, se pondrán a disposición de los interesados en el lugar señalado en la convocatoria y en su caso, en la página oficial del Colegio, a partir de la fecha de publicación de la convocatoria y hasta, inclusive, un día hábil previo al acto de la junta de aclaraciones. Las bases para enajenación de bienes muebles, deberán contener como mínimo lo siguientes datos, aplicables en cada caso:</w:t>
      </w:r>
    </w:p>
    <w:p w14:paraId="00000168" w14:textId="77777777" w:rsidR="008F274D" w:rsidRDefault="008F274D">
      <w:pPr>
        <w:spacing w:after="0"/>
        <w:jc w:val="both"/>
        <w:rPr>
          <w:rFonts w:ascii="Arial" w:eastAsia="Arial" w:hAnsi="Arial" w:cs="Arial"/>
        </w:rPr>
      </w:pPr>
    </w:p>
    <w:p w14:paraId="00000169"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La denominación del Colegio;</w:t>
      </w:r>
    </w:p>
    <w:p w14:paraId="0000016A"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Descripción completa de los bienes muebles y precio mínimo de venta;</w:t>
      </w:r>
    </w:p>
    <w:p w14:paraId="0000016B"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Los datos a que a juicio del comité se consideren pertinentes en función de la naturaleza y características del bien inmueble de que se trate;</w:t>
      </w:r>
    </w:p>
    <w:p w14:paraId="0000016C"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Lugar, fecha y hora de celebración de la junta de aclaración de bases, apertura de ofertas, fallo;</w:t>
      </w:r>
    </w:p>
    <w:p w14:paraId="0000016D"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 xml:space="preserve">La indicación de que los participantes deberán presentar garantía de seriedad de su oferta, mediante cheque certificado, expedido por una institución de crédito debidamente autorizada para estos efectos, a favor del Colegio. El monto de las </w:t>
      </w:r>
      <w:r>
        <w:rPr>
          <w:rFonts w:ascii="Arial" w:eastAsia="Arial" w:hAnsi="Arial" w:cs="Arial"/>
        </w:rPr>
        <w:lastRenderedPageBreak/>
        <w:t>garantías no podrá ser menor al 10% (diez por ciento), ni mayor del 33% (treinta y tres por ciento) del precio de su oferta, cuando se trate de licitación pública; la garantía será establecida, considerando el valor de la venta de los bienes;</w:t>
      </w:r>
    </w:p>
    <w:p w14:paraId="0000016E"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La indicación de las sanciones que podrán aplicarse, en el caso de que las personas físicas o morales incumplan con alguna de las obligaciones establecidas en los contratos derivadas de la adjudicación de los bienes enajenados, así como, tratándose de Licitación Pública, en su caso, se hará efectiva la garantía correspondiente, señalando que el Comité, podrá adjudicar los bienes muebles de que se trate a la siguiente mejor postura de oferta aceptada, sin necesidad de realizar un nuevo procedimiento licitatorio;</w:t>
      </w:r>
    </w:p>
    <w:p w14:paraId="0000016F"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La indicación de que la garantía será devuelta a los participantes al término del fallo, salvo aquella que corresponda a la que hubiere resultado adjudicado el bien mueble, en cuyo caso, el Comité, la conservará a título de garantía del cumplimiento de las obligaciones del adjudicatario y su importe se podrá aplicar a la cantidad a la que se hubiere obligado a cubrir éste;</w:t>
      </w:r>
    </w:p>
    <w:p w14:paraId="00000170"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Señalar que será causa de descalificación el incumplimiento de alguno de los requisitos establecidos en las bases y en su caso, que las ofertas presentadas no cubran el precio mínimo de venta o de avalúo fijado para los bienes;</w:t>
      </w:r>
    </w:p>
    <w:p w14:paraId="00000171"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En caso de Licitación Pública, incluir un señalamiento relativo a una declaración de integridad, de tal manera que los licitantes, al presentar la bases firmadas, acepten bajo protesta de decir verdad, que se abstendrán de adoptar conductas por sí mismos o a través de interpósita persona, para que las personas servidoras publicas designadas por el Comité, induzcan o alteren la evaluación de las ofertas, el resultado del procedimiento u otros aspectos que otorguen condiciones más ventajosas con relación a los demás participantes; y</w:t>
      </w:r>
    </w:p>
    <w:p w14:paraId="00000172" w14:textId="77777777" w:rsidR="008F274D" w:rsidRDefault="00000000">
      <w:pPr>
        <w:numPr>
          <w:ilvl w:val="2"/>
          <w:numId w:val="6"/>
        </w:numPr>
        <w:pBdr>
          <w:top w:val="nil"/>
          <w:left w:val="nil"/>
          <w:bottom w:val="nil"/>
          <w:right w:val="nil"/>
          <w:between w:val="nil"/>
        </w:pBdr>
        <w:spacing w:after="0"/>
        <w:ind w:left="709" w:hanging="425"/>
        <w:jc w:val="both"/>
        <w:rPr>
          <w:rFonts w:ascii="Arial" w:eastAsia="Arial" w:hAnsi="Arial" w:cs="Arial"/>
        </w:rPr>
      </w:pPr>
      <w:r>
        <w:rPr>
          <w:rFonts w:ascii="Arial" w:eastAsia="Arial" w:hAnsi="Arial" w:cs="Arial"/>
        </w:rPr>
        <w:t>La declaración de Suspensión Temporal y Cancelación de la Licitación procederá en los siguientes casos.</w:t>
      </w:r>
    </w:p>
    <w:p w14:paraId="00000173" w14:textId="77777777" w:rsidR="008F274D" w:rsidRDefault="008F274D">
      <w:pPr>
        <w:spacing w:after="0"/>
        <w:jc w:val="both"/>
        <w:rPr>
          <w:rFonts w:ascii="Arial" w:eastAsia="Arial" w:hAnsi="Arial" w:cs="Arial"/>
        </w:rPr>
      </w:pPr>
    </w:p>
    <w:p w14:paraId="00000174" w14:textId="77777777" w:rsidR="008F274D" w:rsidRDefault="00000000">
      <w:pPr>
        <w:numPr>
          <w:ilvl w:val="0"/>
          <w:numId w:val="7"/>
        </w:numPr>
        <w:pBdr>
          <w:top w:val="nil"/>
          <w:left w:val="nil"/>
          <w:bottom w:val="nil"/>
          <w:right w:val="nil"/>
          <w:between w:val="nil"/>
        </w:pBdr>
        <w:spacing w:after="0"/>
        <w:ind w:left="1134" w:hanging="283"/>
        <w:jc w:val="both"/>
        <w:rPr>
          <w:rFonts w:ascii="Arial" w:eastAsia="Arial" w:hAnsi="Arial" w:cs="Arial"/>
          <w:b/>
          <w:bCs/>
        </w:rPr>
      </w:pPr>
      <w:r>
        <w:rPr>
          <w:rFonts w:ascii="Arial" w:eastAsia="Arial" w:hAnsi="Arial" w:cs="Arial"/>
          <w:b/>
          <w:bCs/>
        </w:rPr>
        <w:t>Suspensión Temporal:</w:t>
      </w:r>
    </w:p>
    <w:p w14:paraId="00000175" w14:textId="77777777" w:rsidR="008F274D" w:rsidRDefault="008F274D">
      <w:pPr>
        <w:pBdr>
          <w:top w:val="nil"/>
          <w:left w:val="nil"/>
          <w:bottom w:val="nil"/>
          <w:right w:val="nil"/>
          <w:between w:val="nil"/>
        </w:pBdr>
        <w:spacing w:after="0"/>
        <w:jc w:val="both"/>
        <w:rPr>
          <w:rFonts w:ascii="Arial" w:eastAsia="Arial" w:hAnsi="Arial" w:cs="Arial"/>
          <w:b/>
          <w:bCs/>
        </w:rPr>
      </w:pPr>
    </w:p>
    <w:p w14:paraId="00000176" w14:textId="77777777" w:rsidR="008F274D" w:rsidRDefault="00000000">
      <w:pPr>
        <w:numPr>
          <w:ilvl w:val="0"/>
          <w:numId w:val="24"/>
        </w:numPr>
        <w:spacing w:after="0" w:line="256" w:lineRule="auto"/>
        <w:ind w:left="1134" w:hanging="283"/>
        <w:jc w:val="both"/>
        <w:rPr>
          <w:rFonts w:ascii="Arial" w:eastAsia="Arial" w:hAnsi="Arial" w:cs="Arial"/>
        </w:rPr>
      </w:pPr>
      <w:r>
        <w:rPr>
          <w:rFonts w:ascii="Arial" w:eastAsia="Arial" w:hAnsi="Arial" w:cs="Arial"/>
        </w:rPr>
        <w:t>Cuando se determine que existen condiciones que constituyan caso fortuito o fuerza mayor.</w:t>
      </w:r>
    </w:p>
    <w:p w14:paraId="00000177" w14:textId="77777777" w:rsidR="008F274D" w:rsidRDefault="00000000">
      <w:pPr>
        <w:numPr>
          <w:ilvl w:val="0"/>
          <w:numId w:val="24"/>
        </w:numPr>
        <w:spacing w:after="0" w:line="256" w:lineRule="auto"/>
        <w:ind w:left="1134" w:hanging="283"/>
        <w:jc w:val="both"/>
        <w:rPr>
          <w:rFonts w:ascii="Arial" w:eastAsia="Arial" w:hAnsi="Arial" w:cs="Arial"/>
        </w:rPr>
      </w:pPr>
      <w:r>
        <w:rPr>
          <w:rFonts w:ascii="Arial" w:eastAsia="Arial" w:hAnsi="Arial" w:cs="Arial"/>
        </w:rPr>
        <w:t>Cuando se presuma que existan arreglos entre los participantes, que afecten el Patrimonio del Colegio; y</w:t>
      </w:r>
    </w:p>
    <w:p w14:paraId="00000178" w14:textId="77777777" w:rsidR="008F274D" w:rsidRDefault="00000000">
      <w:pPr>
        <w:numPr>
          <w:ilvl w:val="0"/>
          <w:numId w:val="24"/>
        </w:numPr>
        <w:pBdr>
          <w:top w:val="nil"/>
          <w:left w:val="nil"/>
          <w:bottom w:val="nil"/>
          <w:right w:val="nil"/>
          <w:between w:val="nil"/>
        </w:pBdr>
        <w:spacing w:after="0"/>
        <w:ind w:left="1134" w:hanging="283"/>
        <w:jc w:val="both"/>
        <w:rPr>
          <w:rFonts w:ascii="Arial" w:eastAsia="Arial" w:hAnsi="Arial" w:cs="Arial"/>
        </w:rPr>
      </w:pPr>
      <w:r>
        <w:rPr>
          <w:rFonts w:ascii="Arial" w:eastAsia="Arial" w:hAnsi="Arial" w:cs="Arial"/>
        </w:rPr>
        <w:t xml:space="preserve">Cuando se sospeche la existencia de irregularidades graves en el proceso; </w:t>
      </w:r>
    </w:p>
    <w:p w14:paraId="00000179" w14:textId="77777777" w:rsidR="008F274D" w:rsidRDefault="008F274D">
      <w:pPr>
        <w:pBdr>
          <w:top w:val="nil"/>
          <w:left w:val="nil"/>
          <w:bottom w:val="nil"/>
          <w:right w:val="nil"/>
          <w:between w:val="nil"/>
        </w:pBdr>
        <w:spacing w:after="0"/>
        <w:jc w:val="both"/>
        <w:rPr>
          <w:rFonts w:ascii="Arial" w:eastAsia="Arial" w:hAnsi="Arial" w:cs="Arial"/>
        </w:rPr>
      </w:pPr>
    </w:p>
    <w:p w14:paraId="0000017A" w14:textId="77777777" w:rsidR="008F274D" w:rsidRDefault="00000000">
      <w:pPr>
        <w:spacing w:after="0"/>
        <w:ind w:left="851"/>
        <w:jc w:val="both"/>
        <w:rPr>
          <w:rFonts w:ascii="Arial" w:eastAsia="Arial" w:hAnsi="Arial" w:cs="Arial"/>
        </w:rPr>
      </w:pPr>
      <w:r>
        <w:rPr>
          <w:rFonts w:ascii="Arial" w:eastAsia="Arial" w:hAnsi="Arial" w:cs="Arial"/>
        </w:rPr>
        <w:t>Si desaparecen las causas que hubiesen motivado la suspensión temporal de la licitación pública, se reanudará ésta, previo aviso a los participantes o interesados que continúen en el proceso, dependiendo del momento de la suspensión.</w:t>
      </w:r>
    </w:p>
    <w:p w14:paraId="0000017B" w14:textId="77777777" w:rsidR="008F274D" w:rsidRDefault="008F274D">
      <w:pPr>
        <w:spacing w:after="0"/>
        <w:ind w:left="708"/>
        <w:jc w:val="both"/>
        <w:rPr>
          <w:rFonts w:ascii="Arial" w:eastAsia="Arial" w:hAnsi="Arial" w:cs="Arial"/>
        </w:rPr>
      </w:pPr>
    </w:p>
    <w:p w14:paraId="0000017C" w14:textId="77777777" w:rsidR="008F274D" w:rsidRDefault="00000000">
      <w:pPr>
        <w:numPr>
          <w:ilvl w:val="0"/>
          <w:numId w:val="7"/>
        </w:numPr>
        <w:pBdr>
          <w:top w:val="nil"/>
          <w:left w:val="nil"/>
          <w:bottom w:val="nil"/>
          <w:right w:val="nil"/>
          <w:between w:val="nil"/>
        </w:pBdr>
        <w:spacing w:after="0"/>
        <w:ind w:left="1134" w:hanging="283"/>
        <w:jc w:val="both"/>
        <w:rPr>
          <w:rFonts w:ascii="Arial" w:eastAsia="Arial" w:hAnsi="Arial" w:cs="Arial"/>
          <w:b/>
          <w:bCs/>
        </w:rPr>
      </w:pPr>
      <w:r>
        <w:rPr>
          <w:rFonts w:ascii="Arial" w:eastAsia="Arial" w:hAnsi="Arial" w:cs="Arial"/>
          <w:b/>
          <w:bCs/>
        </w:rPr>
        <w:t>Cancelación:</w:t>
      </w:r>
    </w:p>
    <w:p w14:paraId="0000017D" w14:textId="77777777" w:rsidR="008F274D" w:rsidRDefault="008F274D">
      <w:pPr>
        <w:pBdr>
          <w:top w:val="nil"/>
          <w:left w:val="nil"/>
          <w:bottom w:val="nil"/>
          <w:right w:val="nil"/>
          <w:between w:val="nil"/>
        </w:pBdr>
        <w:spacing w:after="0"/>
        <w:ind w:left="1134" w:hanging="283"/>
        <w:jc w:val="both"/>
        <w:rPr>
          <w:rFonts w:ascii="Arial" w:eastAsia="Arial" w:hAnsi="Arial" w:cs="Arial"/>
          <w:b/>
          <w:bCs/>
        </w:rPr>
      </w:pPr>
    </w:p>
    <w:p w14:paraId="0000017E" w14:textId="77777777" w:rsidR="008F274D" w:rsidRDefault="00000000">
      <w:pPr>
        <w:numPr>
          <w:ilvl w:val="3"/>
          <w:numId w:val="8"/>
        </w:numPr>
        <w:pBdr>
          <w:top w:val="nil"/>
          <w:left w:val="nil"/>
          <w:bottom w:val="nil"/>
          <w:right w:val="nil"/>
          <w:between w:val="nil"/>
        </w:pBdr>
        <w:spacing w:after="0"/>
        <w:ind w:left="1134" w:hanging="283"/>
        <w:jc w:val="both"/>
        <w:rPr>
          <w:rFonts w:ascii="Arial" w:eastAsia="Arial" w:hAnsi="Arial" w:cs="Arial"/>
        </w:rPr>
      </w:pPr>
      <w:r>
        <w:rPr>
          <w:rFonts w:ascii="Arial" w:eastAsia="Arial" w:hAnsi="Arial" w:cs="Arial"/>
        </w:rPr>
        <w:t>Por caso fortuito o de fuerza mayor;</w:t>
      </w:r>
    </w:p>
    <w:p w14:paraId="0000017F" w14:textId="77777777" w:rsidR="008F274D" w:rsidRDefault="00000000">
      <w:pPr>
        <w:numPr>
          <w:ilvl w:val="0"/>
          <w:numId w:val="8"/>
        </w:numPr>
        <w:pBdr>
          <w:top w:val="nil"/>
          <w:left w:val="nil"/>
          <w:bottom w:val="nil"/>
          <w:right w:val="nil"/>
          <w:between w:val="nil"/>
        </w:pBdr>
        <w:spacing w:after="0"/>
        <w:ind w:left="1134" w:hanging="283"/>
        <w:jc w:val="both"/>
        <w:rPr>
          <w:rFonts w:ascii="Arial" w:eastAsia="Arial" w:hAnsi="Arial" w:cs="Arial"/>
        </w:rPr>
      </w:pPr>
      <w:r>
        <w:rPr>
          <w:rFonts w:ascii="Arial" w:eastAsia="Arial" w:hAnsi="Arial" w:cs="Arial"/>
        </w:rPr>
        <w:t>Si se comprueba la existencia de arreglos entre los participantes; y</w:t>
      </w:r>
    </w:p>
    <w:p w14:paraId="00000180" w14:textId="77777777" w:rsidR="008F274D" w:rsidRDefault="00000000">
      <w:pPr>
        <w:numPr>
          <w:ilvl w:val="0"/>
          <w:numId w:val="8"/>
        </w:numPr>
        <w:pBdr>
          <w:top w:val="nil"/>
          <w:left w:val="nil"/>
          <w:bottom w:val="nil"/>
          <w:right w:val="nil"/>
          <w:between w:val="nil"/>
        </w:pBdr>
        <w:spacing w:after="0"/>
        <w:ind w:left="1134" w:hanging="283"/>
        <w:jc w:val="both"/>
        <w:rPr>
          <w:rFonts w:ascii="Arial" w:eastAsia="Arial" w:hAnsi="Arial" w:cs="Arial"/>
        </w:rPr>
      </w:pPr>
      <w:r>
        <w:rPr>
          <w:rFonts w:ascii="Arial" w:eastAsia="Arial" w:hAnsi="Arial" w:cs="Arial"/>
        </w:rPr>
        <w:t>Cuando concurran razones de interés general para convocante.</w:t>
      </w:r>
    </w:p>
    <w:p w14:paraId="00000181" w14:textId="77777777" w:rsidR="008F274D" w:rsidRDefault="008F274D">
      <w:pPr>
        <w:spacing w:after="0"/>
        <w:ind w:left="1134" w:hanging="283"/>
        <w:jc w:val="both"/>
        <w:rPr>
          <w:rFonts w:ascii="Arial" w:eastAsia="Arial" w:hAnsi="Arial" w:cs="Arial"/>
        </w:rPr>
      </w:pPr>
    </w:p>
    <w:p w14:paraId="00000182" w14:textId="77777777" w:rsidR="008F274D" w:rsidRDefault="00000000">
      <w:pPr>
        <w:spacing w:after="0"/>
        <w:jc w:val="both"/>
        <w:rPr>
          <w:rFonts w:ascii="Arial" w:eastAsia="Arial" w:hAnsi="Arial" w:cs="Arial"/>
        </w:rPr>
      </w:pPr>
      <w:r>
        <w:rPr>
          <w:rFonts w:ascii="Arial" w:eastAsia="Arial" w:hAnsi="Arial" w:cs="Arial"/>
        </w:rPr>
        <w:lastRenderedPageBreak/>
        <w:t>Una vez cancelada la licitación para la enajenación de bienes muebles, se dará aviso por escrito a los participantes.</w:t>
      </w:r>
    </w:p>
    <w:p w14:paraId="00000183" w14:textId="77777777" w:rsidR="008F274D" w:rsidRDefault="008F274D">
      <w:pPr>
        <w:spacing w:after="0"/>
        <w:jc w:val="both"/>
        <w:rPr>
          <w:rFonts w:ascii="Arial" w:eastAsia="Arial" w:hAnsi="Arial" w:cs="Arial"/>
        </w:rPr>
      </w:pPr>
    </w:p>
    <w:p w14:paraId="00000184" w14:textId="77777777" w:rsidR="008F274D" w:rsidRDefault="00000000">
      <w:pPr>
        <w:spacing w:after="0"/>
        <w:jc w:val="both"/>
        <w:rPr>
          <w:rFonts w:ascii="Arial" w:eastAsia="Arial" w:hAnsi="Arial" w:cs="Arial"/>
        </w:rPr>
      </w:pPr>
      <w:r>
        <w:rPr>
          <w:rFonts w:ascii="Arial" w:eastAsia="Arial" w:hAnsi="Arial" w:cs="Arial"/>
          <w:b/>
          <w:bCs/>
        </w:rPr>
        <w:t>Norma 40.</w:t>
      </w:r>
      <w:r>
        <w:rPr>
          <w:rFonts w:ascii="Arial" w:eastAsia="Arial" w:hAnsi="Arial" w:cs="Arial"/>
        </w:rPr>
        <w:t xml:space="preserve"> La persona titular de la Dirección de Administración, deberá remitir al titular del Órgano Interno de Control del Colegio, cuando menos con dos días hábiles de anticipación a la publicación de la convocatoria, copia de la convocatoria, de las bases, así como sus especificaciones y precio mínimo de venta o de salida respectivo.</w:t>
      </w:r>
    </w:p>
    <w:p w14:paraId="00000185" w14:textId="77777777" w:rsidR="008F274D" w:rsidRDefault="008F274D">
      <w:pPr>
        <w:spacing w:after="0"/>
        <w:jc w:val="both"/>
        <w:rPr>
          <w:rFonts w:ascii="Arial" w:eastAsia="Arial" w:hAnsi="Arial" w:cs="Arial"/>
        </w:rPr>
      </w:pPr>
    </w:p>
    <w:p w14:paraId="00000186" w14:textId="77777777" w:rsidR="008F274D" w:rsidRDefault="00000000">
      <w:pPr>
        <w:spacing w:after="0"/>
        <w:jc w:val="both"/>
        <w:rPr>
          <w:rFonts w:ascii="Arial" w:eastAsia="Arial" w:hAnsi="Arial" w:cs="Arial"/>
        </w:rPr>
      </w:pPr>
      <w:r>
        <w:rPr>
          <w:rFonts w:ascii="Arial" w:eastAsia="Arial" w:hAnsi="Arial" w:cs="Arial"/>
        </w:rPr>
        <w:t>El Órgano Interno de Control, en el ejercicio de sus facultades, podrá verificar que los actos se realicen conforme a lo establecido en la Ley, en estas Normas o en otras disposiciones aplicables.</w:t>
      </w:r>
    </w:p>
    <w:p w14:paraId="00000187" w14:textId="77777777" w:rsidR="008F274D" w:rsidRDefault="008F274D">
      <w:pPr>
        <w:spacing w:after="0"/>
        <w:jc w:val="both"/>
        <w:rPr>
          <w:rFonts w:ascii="Arial" w:eastAsia="Arial" w:hAnsi="Arial" w:cs="Arial"/>
        </w:rPr>
      </w:pPr>
    </w:p>
    <w:p w14:paraId="00000188" w14:textId="77777777" w:rsidR="008F274D" w:rsidRDefault="00000000">
      <w:pPr>
        <w:spacing w:after="0"/>
        <w:jc w:val="both"/>
        <w:rPr>
          <w:rFonts w:ascii="Arial" w:eastAsia="Arial" w:hAnsi="Arial" w:cs="Arial"/>
        </w:rPr>
      </w:pPr>
      <w:r>
        <w:rPr>
          <w:rFonts w:ascii="Arial" w:eastAsia="Arial" w:hAnsi="Arial" w:cs="Arial"/>
          <w:b/>
          <w:bCs/>
        </w:rPr>
        <w:t>Norma 41.</w:t>
      </w:r>
      <w:r>
        <w:rPr>
          <w:rFonts w:ascii="Arial" w:eastAsia="Arial" w:hAnsi="Arial" w:cs="Arial"/>
        </w:rPr>
        <w:t xml:space="preserve"> Todo interesado que satisfaga los requisitos de la convocatoria, las bases y sus especificaciones, podrá registrarse y presentar sus proposiciones de oferta.</w:t>
      </w:r>
    </w:p>
    <w:p w14:paraId="00000189" w14:textId="77777777" w:rsidR="008F274D" w:rsidRDefault="008F274D">
      <w:pPr>
        <w:spacing w:after="0"/>
        <w:jc w:val="both"/>
        <w:rPr>
          <w:rFonts w:ascii="Arial" w:eastAsia="Arial" w:hAnsi="Arial" w:cs="Arial"/>
        </w:rPr>
      </w:pPr>
    </w:p>
    <w:p w14:paraId="0000018A" w14:textId="77777777" w:rsidR="008F274D" w:rsidRDefault="00000000">
      <w:pPr>
        <w:spacing w:after="0"/>
        <w:jc w:val="both"/>
        <w:rPr>
          <w:rFonts w:ascii="Arial" w:eastAsia="Arial" w:hAnsi="Arial" w:cs="Arial"/>
        </w:rPr>
      </w:pPr>
      <w:r>
        <w:rPr>
          <w:rFonts w:ascii="Arial" w:eastAsia="Arial" w:hAnsi="Arial" w:cs="Arial"/>
        </w:rPr>
        <w:t>En el acto de apertura de ofertas la persona servidora pública que presida el evento, procederá a dar lectura en voz alta de las propuestas presentadas por cada uno de los interesados, informándose de aquellas que en su caso hayan sido desechadas por no cumplir con los requisitos señalados en la convocatoria y bases de enajenación, así como las causas que motiven tal determinación. El fallo se dará a conocer posteriormente a la lectura del dictamen de las propuestas presentadas.</w:t>
      </w:r>
    </w:p>
    <w:p w14:paraId="0000018B" w14:textId="77777777" w:rsidR="008F274D" w:rsidRDefault="008F274D">
      <w:pPr>
        <w:spacing w:after="0"/>
        <w:jc w:val="both"/>
        <w:rPr>
          <w:rFonts w:ascii="Arial" w:eastAsia="Arial" w:hAnsi="Arial" w:cs="Arial"/>
        </w:rPr>
      </w:pPr>
    </w:p>
    <w:p w14:paraId="0000018C" w14:textId="77777777" w:rsidR="008F274D" w:rsidRDefault="00000000">
      <w:pPr>
        <w:spacing w:after="0"/>
        <w:jc w:val="both"/>
        <w:rPr>
          <w:rFonts w:ascii="Arial" w:eastAsia="Arial" w:hAnsi="Arial" w:cs="Arial"/>
        </w:rPr>
      </w:pPr>
      <w:r>
        <w:rPr>
          <w:rFonts w:ascii="Arial" w:eastAsia="Arial" w:hAnsi="Arial" w:cs="Arial"/>
        </w:rPr>
        <w:t>En ningún caso, la enajenación de bienes muebles, podrá pactarse a precio menor al determinado por la última publicación de la “Lista de Valores Mínimos para Desechos de Bienes Muebles que Generen las Dependencias y Entidades de la Administración Pública Federal” o en su caso, a lo establecido en el avalúo vigente según lo dispuesto en las Norma 37 del presente instrumento.</w:t>
      </w:r>
    </w:p>
    <w:p w14:paraId="0000018D" w14:textId="77777777" w:rsidR="008F274D" w:rsidRDefault="008F274D">
      <w:pPr>
        <w:spacing w:after="0"/>
        <w:jc w:val="both"/>
        <w:rPr>
          <w:rFonts w:ascii="Arial" w:eastAsia="Arial" w:hAnsi="Arial" w:cs="Arial"/>
        </w:rPr>
      </w:pPr>
    </w:p>
    <w:p w14:paraId="0000018E" w14:textId="77777777" w:rsidR="008F274D" w:rsidRDefault="00000000">
      <w:pPr>
        <w:spacing w:after="0"/>
        <w:jc w:val="both"/>
        <w:rPr>
          <w:rFonts w:ascii="Arial" w:eastAsia="Arial" w:hAnsi="Arial" w:cs="Arial"/>
        </w:rPr>
      </w:pPr>
      <w:r>
        <w:rPr>
          <w:rFonts w:ascii="Arial" w:eastAsia="Arial" w:hAnsi="Arial" w:cs="Arial"/>
        </w:rPr>
        <w:t>Para efectos legales y de validación, el Comité levantará acta circunstanciada para dejar constancia de los actos de apertura de ofertas y de fallo de adjudicación, firmando dicha acta las personas servidoras publicas responsables de la enajenación, invitados y participantes. La omisión de firma no invalidará su contenido y efectos.</w:t>
      </w:r>
    </w:p>
    <w:p w14:paraId="0000018F" w14:textId="77777777" w:rsidR="008F274D" w:rsidRDefault="008F274D">
      <w:pPr>
        <w:spacing w:after="0"/>
        <w:jc w:val="both"/>
        <w:rPr>
          <w:rFonts w:ascii="Arial" w:eastAsia="Arial" w:hAnsi="Arial" w:cs="Arial"/>
        </w:rPr>
      </w:pPr>
    </w:p>
    <w:p w14:paraId="00000190" w14:textId="77777777" w:rsidR="008F274D" w:rsidRDefault="00000000">
      <w:pPr>
        <w:spacing w:after="0"/>
        <w:jc w:val="both"/>
        <w:rPr>
          <w:rFonts w:ascii="Arial" w:eastAsia="Arial" w:hAnsi="Arial" w:cs="Arial"/>
        </w:rPr>
      </w:pPr>
      <w:r>
        <w:rPr>
          <w:rFonts w:ascii="Arial" w:eastAsia="Arial" w:hAnsi="Arial" w:cs="Arial"/>
        </w:rPr>
        <w:t>A los actos de carácter público de las licitaciones, podrán asistir los licitantes cuyas propuestas hayan sido desechadas durante el procedimiento de enajenación, así como cualquier persona que manifieste su interés de estar presente en dichos actos, bajo la condición de que deberán registrar su asistencia únicamente como observador y abstenerse de intervenir en cualquier forma en los mismos.</w:t>
      </w:r>
    </w:p>
    <w:p w14:paraId="00000191" w14:textId="77777777" w:rsidR="008F274D" w:rsidRDefault="008F274D">
      <w:pPr>
        <w:spacing w:after="0"/>
        <w:jc w:val="both"/>
        <w:rPr>
          <w:rFonts w:ascii="Arial" w:eastAsia="Arial" w:hAnsi="Arial" w:cs="Arial"/>
        </w:rPr>
      </w:pPr>
    </w:p>
    <w:p w14:paraId="00000192" w14:textId="77777777" w:rsidR="008F274D" w:rsidRDefault="00000000">
      <w:pPr>
        <w:spacing w:after="0"/>
        <w:jc w:val="both"/>
        <w:rPr>
          <w:rFonts w:ascii="Arial" w:eastAsia="Arial" w:hAnsi="Arial" w:cs="Arial"/>
        </w:rPr>
      </w:pPr>
      <w:r>
        <w:rPr>
          <w:rFonts w:ascii="Arial" w:eastAsia="Arial" w:hAnsi="Arial" w:cs="Arial"/>
        </w:rPr>
        <w:t xml:space="preserve">El Comité tendrá entre otras funciones, la de emitir el dictamen de las ofertas presentadas, que servirá como sustento para los efectos del fallo correspondiente. </w:t>
      </w:r>
    </w:p>
    <w:p w14:paraId="00000193" w14:textId="77777777" w:rsidR="008F274D" w:rsidRDefault="008F274D">
      <w:pPr>
        <w:spacing w:after="0"/>
        <w:jc w:val="both"/>
        <w:rPr>
          <w:rFonts w:ascii="Arial" w:eastAsia="Arial" w:hAnsi="Arial" w:cs="Arial"/>
        </w:rPr>
      </w:pPr>
    </w:p>
    <w:p w14:paraId="00000194" w14:textId="77777777" w:rsidR="008F274D" w:rsidRDefault="00000000">
      <w:pPr>
        <w:spacing w:after="0"/>
        <w:jc w:val="both"/>
        <w:rPr>
          <w:rFonts w:ascii="Arial" w:eastAsia="Arial" w:hAnsi="Arial" w:cs="Arial"/>
        </w:rPr>
      </w:pPr>
      <w:r>
        <w:rPr>
          <w:rFonts w:ascii="Arial" w:eastAsia="Arial" w:hAnsi="Arial" w:cs="Arial"/>
        </w:rPr>
        <w:t>Si derivado del dictamen se obtuviera un empate en el precio de dos o más ofertas, la adjudicación se realizará a la oferta que ofrezca las mejores condiciones de compra de los bienes que se pretenden enajenar, plazos más cortos de pago que ofrezca el licitante, entre otros.</w:t>
      </w:r>
    </w:p>
    <w:p w14:paraId="00000195" w14:textId="77777777" w:rsidR="008F274D" w:rsidRDefault="008F274D">
      <w:pPr>
        <w:spacing w:after="0"/>
        <w:jc w:val="both"/>
        <w:rPr>
          <w:rFonts w:ascii="Arial" w:eastAsia="Arial" w:hAnsi="Arial" w:cs="Arial"/>
        </w:rPr>
      </w:pPr>
    </w:p>
    <w:p w14:paraId="00000196" w14:textId="77777777" w:rsidR="008F274D" w:rsidRDefault="00000000">
      <w:pPr>
        <w:spacing w:after="0"/>
        <w:jc w:val="both"/>
        <w:rPr>
          <w:rFonts w:ascii="Arial" w:eastAsia="Arial" w:hAnsi="Arial" w:cs="Arial"/>
        </w:rPr>
      </w:pPr>
      <w:r>
        <w:rPr>
          <w:rFonts w:ascii="Arial" w:eastAsia="Arial" w:hAnsi="Arial" w:cs="Arial"/>
          <w:b/>
          <w:bCs/>
        </w:rPr>
        <w:lastRenderedPageBreak/>
        <w:t>Norma 42.</w:t>
      </w:r>
      <w:r>
        <w:rPr>
          <w:rFonts w:ascii="Arial" w:eastAsia="Arial" w:hAnsi="Arial" w:cs="Arial"/>
        </w:rPr>
        <w:t xml:space="preserve"> El Comité declarará desierta la licitación en los siguientes supuestos:</w:t>
      </w:r>
    </w:p>
    <w:p w14:paraId="00000197" w14:textId="77777777" w:rsidR="008F274D" w:rsidRDefault="008F274D">
      <w:pPr>
        <w:spacing w:after="0"/>
        <w:jc w:val="both"/>
        <w:rPr>
          <w:rFonts w:ascii="Arial" w:eastAsia="Arial" w:hAnsi="Arial" w:cs="Arial"/>
        </w:rPr>
      </w:pPr>
    </w:p>
    <w:p w14:paraId="00000198" w14:textId="77777777" w:rsidR="008F274D" w:rsidRDefault="00000000">
      <w:pPr>
        <w:numPr>
          <w:ilvl w:val="2"/>
          <w:numId w:val="12"/>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 xml:space="preserve">Cuando ninguna persona se registre previo al acto de apertura de ofertas; </w:t>
      </w:r>
    </w:p>
    <w:p w14:paraId="00000199" w14:textId="77777777" w:rsidR="008F274D" w:rsidRDefault="00000000">
      <w:pPr>
        <w:numPr>
          <w:ilvl w:val="2"/>
          <w:numId w:val="12"/>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Cuando no se registren cuando menos dos personas para participar en el acto de apertura de ofertas; y</w:t>
      </w:r>
    </w:p>
    <w:p w14:paraId="0000019A" w14:textId="77777777" w:rsidR="008F274D" w:rsidRDefault="00000000">
      <w:pPr>
        <w:numPr>
          <w:ilvl w:val="2"/>
          <w:numId w:val="12"/>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Cuando ninguno de los participantes cumpla con los requisitos solicitados en las bases.</w:t>
      </w:r>
    </w:p>
    <w:p w14:paraId="0000019B" w14:textId="77777777" w:rsidR="008F274D" w:rsidRDefault="008F274D">
      <w:pPr>
        <w:spacing w:after="0"/>
        <w:jc w:val="both"/>
        <w:rPr>
          <w:rFonts w:ascii="Arial" w:eastAsia="Arial" w:hAnsi="Arial" w:cs="Arial"/>
        </w:rPr>
      </w:pPr>
    </w:p>
    <w:p w14:paraId="0000019C" w14:textId="77777777" w:rsidR="008F274D" w:rsidRDefault="00000000">
      <w:pPr>
        <w:spacing w:after="0"/>
        <w:jc w:val="both"/>
        <w:rPr>
          <w:rFonts w:ascii="Arial" w:eastAsia="Arial" w:hAnsi="Arial" w:cs="Arial"/>
        </w:rPr>
      </w:pPr>
      <w:r>
        <w:rPr>
          <w:rFonts w:ascii="Arial" w:eastAsia="Arial" w:hAnsi="Arial" w:cs="Arial"/>
        </w:rPr>
        <w:t>Las ofertas no serán aceptadas cuando no cubran el precio mínimo de venta, precio según los bienes muebles o cuando no cumpla con la totalidad de los requisitos solicitados en las bases.</w:t>
      </w:r>
    </w:p>
    <w:p w14:paraId="0000019D" w14:textId="77777777" w:rsidR="008F274D" w:rsidRDefault="008F274D">
      <w:pPr>
        <w:spacing w:after="0"/>
        <w:jc w:val="both"/>
        <w:rPr>
          <w:rFonts w:ascii="Arial" w:eastAsia="Arial" w:hAnsi="Arial" w:cs="Arial"/>
        </w:rPr>
      </w:pPr>
    </w:p>
    <w:p w14:paraId="0000019E" w14:textId="77777777" w:rsidR="008F274D" w:rsidRDefault="00000000">
      <w:pPr>
        <w:spacing w:after="0"/>
        <w:jc w:val="both"/>
        <w:rPr>
          <w:rFonts w:ascii="Arial" w:eastAsia="Arial" w:hAnsi="Arial" w:cs="Arial"/>
        </w:rPr>
      </w:pPr>
      <w:r>
        <w:rPr>
          <w:rFonts w:ascii="Arial" w:eastAsia="Arial" w:hAnsi="Arial" w:cs="Arial"/>
        </w:rPr>
        <w:t>Una vez declarada desierta la Licitación, el Comité podrá enajenar los bienes mediante el procedimiento de adjudicación directa, mismo que no podrá ser inferior al precio mínimo de venta que se haya establecido para el proceso o celebración de un convenio por medio de una Institución.</w:t>
      </w:r>
    </w:p>
    <w:p w14:paraId="0000019F" w14:textId="77777777" w:rsidR="008F274D" w:rsidRDefault="008F274D">
      <w:pPr>
        <w:spacing w:after="0"/>
        <w:jc w:val="both"/>
        <w:rPr>
          <w:rFonts w:ascii="Arial" w:eastAsia="Arial" w:hAnsi="Arial" w:cs="Arial"/>
        </w:rPr>
      </w:pPr>
    </w:p>
    <w:p w14:paraId="000001A0" w14:textId="77777777" w:rsidR="008F274D" w:rsidRDefault="00000000">
      <w:pPr>
        <w:spacing w:after="0"/>
        <w:jc w:val="both"/>
        <w:rPr>
          <w:rFonts w:ascii="Arial" w:eastAsia="Arial" w:hAnsi="Arial" w:cs="Arial"/>
        </w:rPr>
      </w:pPr>
      <w:r>
        <w:rPr>
          <w:rFonts w:ascii="Arial" w:eastAsia="Arial" w:hAnsi="Arial" w:cs="Arial"/>
          <w:b/>
          <w:bCs/>
        </w:rPr>
        <w:t>Norma 43.</w:t>
      </w:r>
      <w:r>
        <w:rPr>
          <w:rFonts w:ascii="Arial" w:eastAsia="Arial" w:hAnsi="Arial" w:cs="Arial"/>
        </w:rPr>
        <w:t xml:space="preserve"> La invitación a cuando menos tres personas, se sujetará a lo siguiente:</w:t>
      </w:r>
    </w:p>
    <w:p w14:paraId="000001A1" w14:textId="77777777" w:rsidR="008F274D" w:rsidRDefault="008F274D">
      <w:pPr>
        <w:spacing w:after="0"/>
        <w:jc w:val="both"/>
        <w:rPr>
          <w:rFonts w:ascii="Arial" w:eastAsia="Arial" w:hAnsi="Arial" w:cs="Arial"/>
        </w:rPr>
      </w:pPr>
    </w:p>
    <w:p w14:paraId="000001A2" w14:textId="77777777" w:rsidR="008F274D" w:rsidRDefault="00000000">
      <w:pPr>
        <w:numPr>
          <w:ilvl w:val="3"/>
          <w:numId w:val="9"/>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El Comité podrá efectuar la apertura de las ofertas, sin la presencia de los postores correspondientes.</w:t>
      </w:r>
    </w:p>
    <w:p w14:paraId="000001A3" w14:textId="77777777" w:rsidR="008F274D" w:rsidRDefault="00000000">
      <w:pPr>
        <w:numPr>
          <w:ilvl w:val="3"/>
          <w:numId w:val="9"/>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En las invitaciones que elabore la persona titular de la Dirección de Administración, se indicarán como mínimo, la cantidad y descripción de los bienes a enajenar, monto mínimo de venta o avalúo, garantía, plazo para la desincorporación de los bienes, condiciones de pago y la fecha para la comunicación del fallo, así como la documentación legal, administrativa y financiera que deberán presentar los participantes;</w:t>
      </w:r>
    </w:p>
    <w:p w14:paraId="000001A4" w14:textId="77777777" w:rsidR="008F274D" w:rsidRDefault="00000000">
      <w:pPr>
        <w:numPr>
          <w:ilvl w:val="3"/>
          <w:numId w:val="9"/>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Los plazos para la presentación de las ofertas se fijarán con base al tipo de bienes a enajenar, así como la complejidad para elaborar las ofertas;</w:t>
      </w:r>
    </w:p>
    <w:p w14:paraId="000001A5" w14:textId="77777777" w:rsidR="008F274D" w:rsidRDefault="00000000">
      <w:pPr>
        <w:numPr>
          <w:ilvl w:val="3"/>
          <w:numId w:val="9"/>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Las causas para declarar desierta la adjudicación, serán las establecidas en la norma 35 del presente ordenamiento; y</w:t>
      </w:r>
    </w:p>
    <w:p w14:paraId="000001A6" w14:textId="77777777" w:rsidR="008F274D" w:rsidRDefault="00000000">
      <w:pPr>
        <w:numPr>
          <w:ilvl w:val="3"/>
          <w:numId w:val="9"/>
        </w:numPr>
        <w:pBdr>
          <w:top w:val="nil"/>
          <w:left w:val="nil"/>
          <w:bottom w:val="nil"/>
          <w:right w:val="nil"/>
          <w:between w:val="nil"/>
        </w:pBdr>
        <w:spacing w:after="0"/>
        <w:ind w:left="709" w:hanging="283"/>
        <w:jc w:val="both"/>
        <w:rPr>
          <w:rFonts w:ascii="Arial" w:eastAsia="Arial" w:hAnsi="Arial" w:cs="Arial"/>
        </w:rPr>
      </w:pPr>
      <w:r>
        <w:rPr>
          <w:rFonts w:ascii="Arial" w:eastAsia="Arial" w:hAnsi="Arial" w:cs="Arial"/>
        </w:rPr>
        <w:t>En lo conducente se aplicarán las disposiciones de la Licitación Pública.</w:t>
      </w:r>
    </w:p>
    <w:p w14:paraId="000001A7" w14:textId="77777777" w:rsidR="008F274D" w:rsidRDefault="008F274D">
      <w:pPr>
        <w:spacing w:after="0"/>
        <w:jc w:val="both"/>
        <w:rPr>
          <w:rFonts w:ascii="Arial" w:eastAsia="Arial" w:hAnsi="Arial" w:cs="Arial"/>
          <w:b/>
          <w:bCs/>
        </w:rPr>
      </w:pPr>
    </w:p>
    <w:p w14:paraId="000001A8" w14:textId="77777777" w:rsidR="008F274D" w:rsidRDefault="00000000">
      <w:pPr>
        <w:spacing w:after="0"/>
        <w:jc w:val="both"/>
        <w:rPr>
          <w:rFonts w:ascii="Arial" w:eastAsia="Arial" w:hAnsi="Arial" w:cs="Arial"/>
        </w:rPr>
      </w:pPr>
      <w:r>
        <w:rPr>
          <w:rFonts w:ascii="Arial" w:eastAsia="Arial" w:hAnsi="Arial" w:cs="Arial"/>
          <w:b/>
          <w:bCs/>
        </w:rPr>
        <w:t>Norma 44</w:t>
      </w:r>
      <w:r>
        <w:rPr>
          <w:rFonts w:ascii="Arial" w:eastAsia="Arial" w:hAnsi="Arial" w:cs="Arial"/>
        </w:rPr>
        <w:t xml:space="preserve">. Sin perjuicio de lo establecido en el artículo 57 de la Ley y lo dispuesto en las presentes Normas, el Colegio, podrá adjudicar a través de Licitación Pública los desechos de bienes muebles que generan las áreas administrativas y centros de trabajo de forma periódica y con el valor establecido que aparecen en la última publicación de la “Lista de Valores Mínimos para Desechos de Bienes Muebles que Generen las Dependencias y Entidades de la Administración Pública Federal”, mediante contratos que celebren con personas que hayan cumplido con los requisitos de Licitación Pública. </w:t>
      </w:r>
    </w:p>
    <w:p w14:paraId="000001A9" w14:textId="77777777" w:rsidR="008F274D" w:rsidRDefault="008F274D">
      <w:pPr>
        <w:spacing w:after="0"/>
        <w:jc w:val="both"/>
        <w:rPr>
          <w:rFonts w:ascii="Arial" w:eastAsia="Arial" w:hAnsi="Arial" w:cs="Arial"/>
        </w:rPr>
      </w:pPr>
    </w:p>
    <w:p w14:paraId="000001AA" w14:textId="77777777" w:rsidR="008F274D" w:rsidRDefault="00000000">
      <w:pPr>
        <w:spacing w:after="0"/>
        <w:jc w:val="both"/>
        <w:rPr>
          <w:rFonts w:ascii="Arial" w:eastAsia="Arial" w:hAnsi="Arial" w:cs="Arial"/>
        </w:rPr>
      </w:pPr>
      <w:r>
        <w:rPr>
          <w:rFonts w:ascii="Arial" w:eastAsia="Arial" w:hAnsi="Arial" w:cs="Arial"/>
          <w:b/>
          <w:bCs/>
        </w:rPr>
        <w:t>Norma 45.</w:t>
      </w:r>
      <w:r>
        <w:rPr>
          <w:rFonts w:ascii="Arial" w:eastAsia="Arial" w:hAnsi="Arial" w:cs="Arial"/>
        </w:rPr>
        <w:t xml:space="preserve"> La persona titular de la Dirección de Administración del Colegio, previa autorización del Comité podrá llevar a cabo la destrucción de los bienes muebles cuando: </w:t>
      </w:r>
    </w:p>
    <w:p w14:paraId="000001AB" w14:textId="77777777" w:rsidR="008F274D" w:rsidRDefault="008F274D">
      <w:pPr>
        <w:spacing w:after="0"/>
        <w:jc w:val="both"/>
        <w:rPr>
          <w:rFonts w:ascii="Arial" w:eastAsia="Arial" w:hAnsi="Arial" w:cs="Arial"/>
        </w:rPr>
      </w:pPr>
    </w:p>
    <w:p w14:paraId="000001AC" w14:textId="77777777" w:rsidR="008F274D" w:rsidRDefault="00000000">
      <w:pPr>
        <w:numPr>
          <w:ilvl w:val="0"/>
          <w:numId w:val="1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 xml:space="preserve">Por su naturaleza o estado físico se encuentre en peligro latente la salubridad de la comunidad escolar, la seguridad pública o protección del medio ambiente, esto de </w:t>
      </w:r>
      <w:r>
        <w:rPr>
          <w:rFonts w:ascii="Arial" w:eastAsia="Arial" w:hAnsi="Arial" w:cs="Arial"/>
          <w:color w:val="000000"/>
        </w:rPr>
        <w:lastRenderedPageBreak/>
        <w:t>acuerdo a las recomendaciones que emita la autoridad en materia de Salud que corresponda.</w:t>
      </w:r>
    </w:p>
    <w:p w14:paraId="000001AD" w14:textId="77777777" w:rsidR="008F274D" w:rsidRDefault="008F274D">
      <w:pPr>
        <w:spacing w:after="0"/>
        <w:jc w:val="both"/>
        <w:rPr>
          <w:rFonts w:ascii="Arial" w:eastAsia="Arial" w:hAnsi="Arial" w:cs="Arial"/>
        </w:rPr>
      </w:pPr>
    </w:p>
    <w:p w14:paraId="000001AE" w14:textId="77777777" w:rsidR="008F274D" w:rsidRDefault="00000000">
      <w:pPr>
        <w:numPr>
          <w:ilvl w:val="0"/>
          <w:numId w:val="16"/>
        </w:numPr>
        <w:pBdr>
          <w:top w:val="nil"/>
          <w:left w:val="nil"/>
          <w:bottom w:val="nil"/>
          <w:right w:val="nil"/>
          <w:between w:val="nil"/>
        </w:pBdr>
        <w:spacing w:after="0"/>
        <w:jc w:val="both"/>
        <w:rPr>
          <w:rFonts w:ascii="Arial" w:eastAsia="Arial" w:hAnsi="Arial" w:cs="Arial"/>
          <w:color w:val="000000"/>
        </w:rPr>
      </w:pPr>
      <w:r>
        <w:rPr>
          <w:rFonts w:ascii="Arial" w:eastAsia="Arial" w:hAnsi="Arial" w:cs="Arial"/>
          <w:color w:val="000000"/>
        </w:rPr>
        <w:t>Habiéndose agotado todos los procedimientos de enajenación previstas en las presentes normas, no exista persona interesada. Supuestos que deberán acreditarse con las constancias de hechos correspondientes, emitidas por la persona titular del Departamento de inventarios con asesoramiento de la persona titular del Área Jurídica.</w:t>
      </w:r>
    </w:p>
    <w:p w14:paraId="000001AF" w14:textId="77777777" w:rsidR="008F274D" w:rsidRDefault="008F274D">
      <w:pPr>
        <w:spacing w:after="0"/>
        <w:jc w:val="both"/>
        <w:rPr>
          <w:rFonts w:ascii="Arial" w:eastAsia="Arial" w:hAnsi="Arial" w:cs="Arial"/>
        </w:rPr>
      </w:pPr>
    </w:p>
    <w:p w14:paraId="000001B0" w14:textId="77777777" w:rsidR="008F274D" w:rsidRDefault="00000000">
      <w:pPr>
        <w:spacing w:after="0"/>
        <w:jc w:val="both"/>
        <w:rPr>
          <w:rFonts w:ascii="Arial" w:eastAsia="Arial" w:hAnsi="Arial" w:cs="Arial"/>
        </w:rPr>
      </w:pPr>
      <w:r>
        <w:rPr>
          <w:rFonts w:ascii="Arial" w:eastAsia="Arial" w:hAnsi="Arial" w:cs="Arial"/>
        </w:rPr>
        <w:t xml:space="preserve">En los supuestos previstos en las fracciones anteriores, se deberán observar los procedimientos y disposiciones legales aplicables y se realizarán en coordinación con las autoridades competentes, de acuerdo a la naturaleza de los bienes que se trate, cuya posesión o uso pueda ser peligroso, verificando su disposición final. </w:t>
      </w:r>
    </w:p>
    <w:p w14:paraId="000001B1" w14:textId="77777777" w:rsidR="008F274D" w:rsidRDefault="008F274D">
      <w:pPr>
        <w:spacing w:after="0"/>
        <w:jc w:val="both"/>
        <w:rPr>
          <w:rFonts w:ascii="Arial" w:eastAsia="Arial" w:hAnsi="Arial" w:cs="Arial"/>
        </w:rPr>
      </w:pPr>
    </w:p>
    <w:p w14:paraId="000001B2" w14:textId="77777777" w:rsidR="008F274D" w:rsidRDefault="00000000">
      <w:pPr>
        <w:spacing w:after="0"/>
        <w:jc w:val="both"/>
        <w:rPr>
          <w:rFonts w:ascii="Arial" w:eastAsia="Arial" w:hAnsi="Arial" w:cs="Arial"/>
        </w:rPr>
      </w:pPr>
      <w:r>
        <w:rPr>
          <w:rFonts w:ascii="Arial" w:eastAsia="Arial" w:hAnsi="Arial" w:cs="Arial"/>
        </w:rPr>
        <w:t xml:space="preserve">La persona titular de la Dirección de Administración del Colegio deberá invitar a la persona titular del Órgano Interno de Control, a la persona titular de Área Jurídica y a un representante del área correspondiente. Se deberá levantar acta circunstanciada para dejar constancia de dicha destrucción. </w:t>
      </w:r>
    </w:p>
    <w:p w14:paraId="000001B3" w14:textId="77777777" w:rsidR="008F274D" w:rsidRDefault="008F274D">
      <w:pPr>
        <w:spacing w:after="0"/>
        <w:jc w:val="both"/>
        <w:rPr>
          <w:rFonts w:ascii="Arial" w:eastAsia="Arial" w:hAnsi="Arial" w:cs="Arial"/>
          <w:b/>
          <w:bCs/>
        </w:rPr>
      </w:pPr>
    </w:p>
    <w:p w14:paraId="000001B4" w14:textId="77777777" w:rsidR="008F274D" w:rsidRDefault="00000000">
      <w:pPr>
        <w:spacing w:after="0"/>
        <w:jc w:val="both"/>
        <w:rPr>
          <w:rFonts w:ascii="Arial" w:eastAsia="Arial" w:hAnsi="Arial" w:cs="Arial"/>
        </w:rPr>
      </w:pPr>
      <w:r>
        <w:rPr>
          <w:rFonts w:ascii="Arial" w:eastAsia="Arial" w:hAnsi="Arial" w:cs="Arial"/>
          <w:b/>
          <w:bCs/>
        </w:rPr>
        <w:t>Norma 46</w:t>
      </w:r>
      <w:r>
        <w:rPr>
          <w:rFonts w:ascii="Arial" w:eastAsia="Arial" w:hAnsi="Arial" w:cs="Arial"/>
        </w:rPr>
        <w:t xml:space="preserve">. Una vez concluido el procedimiento de baja y destino final de los bienes conforme a lo dispuesto en las presentes Normas, la persona titular de la Dirección de Administración, procederá a la cancelación de registros e inventarios del Colegio, lo mismo procederá tratándose de un bien mueble robado, extraviado o entregado a una Institución de Seguros como consecuencia de un siniestro. </w:t>
      </w:r>
    </w:p>
    <w:p w14:paraId="000001B5" w14:textId="77777777" w:rsidR="008F274D" w:rsidRDefault="008F274D">
      <w:pPr>
        <w:spacing w:after="0"/>
        <w:jc w:val="both"/>
        <w:rPr>
          <w:rFonts w:ascii="Arial" w:eastAsia="Arial" w:hAnsi="Arial" w:cs="Arial"/>
        </w:rPr>
      </w:pPr>
    </w:p>
    <w:p w14:paraId="000001B6" w14:textId="77777777" w:rsidR="008F274D" w:rsidRDefault="00000000">
      <w:pPr>
        <w:spacing w:after="0"/>
        <w:jc w:val="both"/>
        <w:rPr>
          <w:rFonts w:ascii="Arial" w:eastAsia="Arial" w:hAnsi="Arial" w:cs="Arial"/>
        </w:rPr>
      </w:pPr>
      <w:r>
        <w:rPr>
          <w:rFonts w:ascii="Arial" w:eastAsia="Arial" w:hAnsi="Arial" w:cs="Arial"/>
          <w:b/>
          <w:bCs/>
        </w:rPr>
        <w:t>Norma 47.</w:t>
      </w:r>
      <w:r>
        <w:rPr>
          <w:rFonts w:ascii="Arial" w:eastAsia="Arial" w:hAnsi="Arial" w:cs="Arial"/>
        </w:rPr>
        <w:t xml:space="preserve"> Para proceder a la baja de los bienes muebles de los que no se cuente con factura, acta, contrato u otro título supletorio de propiedad, la persona titular de la Dirección de Administración, considerará el resguardo oficial emitido en su oportunidad, con lo que se acredita que figuran en el padrón de inventarios correspondiente, en caso de vehículos se tramitarán ante los juzgados civiles, diligencias de jurisdicción voluntaria para obtener sentencia que sirva como título supletorio de propiedad.</w:t>
      </w:r>
    </w:p>
    <w:p w14:paraId="000001B7" w14:textId="77777777" w:rsidR="008F274D" w:rsidRDefault="008F274D">
      <w:pPr>
        <w:spacing w:after="0"/>
        <w:jc w:val="center"/>
        <w:rPr>
          <w:rFonts w:ascii="Arial" w:eastAsia="Arial" w:hAnsi="Arial" w:cs="Arial"/>
          <w:b/>
          <w:bCs/>
        </w:rPr>
      </w:pPr>
    </w:p>
    <w:p w14:paraId="000001B8" w14:textId="77777777" w:rsidR="008F274D" w:rsidRDefault="00000000">
      <w:pPr>
        <w:spacing w:after="0"/>
        <w:jc w:val="center"/>
        <w:rPr>
          <w:rFonts w:ascii="Arial" w:eastAsia="Arial" w:hAnsi="Arial" w:cs="Arial"/>
          <w:b/>
          <w:bCs/>
        </w:rPr>
      </w:pPr>
      <w:r>
        <w:rPr>
          <w:rFonts w:ascii="Arial" w:eastAsia="Arial" w:hAnsi="Arial" w:cs="Arial"/>
          <w:b/>
          <w:bCs/>
        </w:rPr>
        <w:t>CAPÍTULO IX</w:t>
      </w:r>
    </w:p>
    <w:p w14:paraId="000001B9" w14:textId="77777777" w:rsidR="008F274D" w:rsidRDefault="00000000">
      <w:pPr>
        <w:spacing w:after="0"/>
        <w:jc w:val="center"/>
        <w:rPr>
          <w:rFonts w:ascii="Arial" w:eastAsia="Arial" w:hAnsi="Arial" w:cs="Arial"/>
          <w:b/>
          <w:bCs/>
        </w:rPr>
      </w:pPr>
      <w:r>
        <w:rPr>
          <w:rFonts w:ascii="Arial" w:eastAsia="Arial" w:hAnsi="Arial" w:cs="Arial"/>
          <w:b/>
          <w:bCs/>
        </w:rPr>
        <w:t>DEL REAPROVECHAMIENTO DE LOS BIENES MUEBLES</w:t>
      </w:r>
    </w:p>
    <w:p w14:paraId="000001BA" w14:textId="77777777" w:rsidR="008F274D" w:rsidRDefault="008F274D">
      <w:pPr>
        <w:spacing w:after="0"/>
        <w:jc w:val="center"/>
        <w:rPr>
          <w:rFonts w:ascii="Arial" w:eastAsia="Arial" w:hAnsi="Arial" w:cs="Arial"/>
          <w:b/>
          <w:bCs/>
        </w:rPr>
      </w:pPr>
    </w:p>
    <w:p w14:paraId="000001BB" w14:textId="77777777" w:rsidR="008F274D" w:rsidRDefault="00000000">
      <w:pPr>
        <w:spacing w:after="0"/>
        <w:jc w:val="both"/>
        <w:rPr>
          <w:rFonts w:ascii="Arial" w:eastAsia="Arial" w:hAnsi="Arial" w:cs="Arial"/>
        </w:rPr>
      </w:pPr>
      <w:r>
        <w:rPr>
          <w:rFonts w:ascii="Arial" w:eastAsia="Arial" w:hAnsi="Arial" w:cs="Arial"/>
          <w:b/>
          <w:bCs/>
        </w:rPr>
        <w:t>Norma 48</w:t>
      </w:r>
      <w:r>
        <w:rPr>
          <w:rFonts w:ascii="Arial" w:eastAsia="Arial" w:hAnsi="Arial" w:cs="Arial"/>
        </w:rPr>
        <w:t>. Las áreas administrativas y centros de trabajo, integrarán la información respecto de la existencia de bienes muebles de lenta o nula rotación o utilidad, que se encuentran en condiciones de ser reaprovechados y lo darán a conocer mediante escrito a la persona titular de la Dirección de Administración y está a su dará vista al Comité para un análisis de su reaprovechamiento.</w:t>
      </w:r>
    </w:p>
    <w:p w14:paraId="000001BC" w14:textId="77777777" w:rsidR="008F274D" w:rsidRDefault="008F274D">
      <w:pPr>
        <w:spacing w:after="0"/>
        <w:jc w:val="both"/>
        <w:rPr>
          <w:rFonts w:ascii="Arial" w:eastAsia="Arial" w:hAnsi="Arial" w:cs="Arial"/>
        </w:rPr>
      </w:pPr>
    </w:p>
    <w:p w14:paraId="000001BD" w14:textId="77777777" w:rsidR="008F274D" w:rsidRDefault="008F274D">
      <w:pPr>
        <w:spacing w:after="0"/>
        <w:jc w:val="center"/>
        <w:rPr>
          <w:rFonts w:ascii="Arial" w:eastAsia="Arial" w:hAnsi="Arial" w:cs="Arial"/>
          <w:b/>
          <w:bCs/>
        </w:rPr>
      </w:pPr>
    </w:p>
    <w:p w14:paraId="000001BE" w14:textId="77777777" w:rsidR="008F274D" w:rsidRDefault="00000000">
      <w:pPr>
        <w:spacing w:after="0"/>
        <w:jc w:val="center"/>
        <w:rPr>
          <w:rFonts w:ascii="Arial" w:eastAsia="Arial" w:hAnsi="Arial" w:cs="Arial"/>
          <w:b/>
          <w:bCs/>
        </w:rPr>
      </w:pPr>
      <w:r>
        <w:rPr>
          <w:rFonts w:ascii="Arial" w:eastAsia="Arial" w:hAnsi="Arial" w:cs="Arial"/>
          <w:b/>
          <w:bCs/>
        </w:rPr>
        <w:t>CAPÍTULO X</w:t>
      </w:r>
    </w:p>
    <w:p w14:paraId="000001BF" w14:textId="77777777" w:rsidR="008F274D" w:rsidRDefault="00000000">
      <w:pPr>
        <w:spacing w:after="0"/>
        <w:jc w:val="center"/>
        <w:rPr>
          <w:rFonts w:ascii="Arial" w:eastAsia="Arial" w:hAnsi="Arial" w:cs="Arial"/>
          <w:b/>
          <w:bCs/>
        </w:rPr>
      </w:pPr>
      <w:r>
        <w:rPr>
          <w:rFonts w:ascii="Arial" w:eastAsia="Arial" w:hAnsi="Arial" w:cs="Arial"/>
          <w:b/>
          <w:bCs/>
        </w:rPr>
        <w:t>DE LA DEPRECIACIÓN DE LOS BIENES MUEBLES</w:t>
      </w:r>
    </w:p>
    <w:p w14:paraId="000001C0" w14:textId="77777777" w:rsidR="008F274D" w:rsidRDefault="008F274D">
      <w:pPr>
        <w:spacing w:after="0"/>
        <w:jc w:val="center"/>
        <w:rPr>
          <w:rFonts w:ascii="Arial" w:eastAsia="Arial" w:hAnsi="Arial" w:cs="Arial"/>
          <w:b/>
          <w:bCs/>
        </w:rPr>
      </w:pPr>
    </w:p>
    <w:p w14:paraId="000001C1" w14:textId="77777777" w:rsidR="008F274D" w:rsidRDefault="00000000">
      <w:pPr>
        <w:spacing w:after="0"/>
        <w:rPr>
          <w:rFonts w:ascii="Arial" w:eastAsia="Arial" w:hAnsi="Arial" w:cs="Arial"/>
        </w:rPr>
      </w:pPr>
      <w:r>
        <w:rPr>
          <w:rFonts w:ascii="Arial" w:eastAsia="Arial" w:hAnsi="Arial" w:cs="Arial"/>
          <w:b/>
          <w:bCs/>
        </w:rPr>
        <w:t>Norma 49</w:t>
      </w:r>
      <w:r>
        <w:rPr>
          <w:rFonts w:ascii="Arial" w:eastAsia="Arial" w:hAnsi="Arial" w:cs="Arial"/>
        </w:rPr>
        <w:t>. La persona titular de la Dirección de Administración calculará y aplicará la depreciación de acuerdo a los siguientes criterios:</w:t>
      </w:r>
    </w:p>
    <w:p w14:paraId="000001C2" w14:textId="77777777" w:rsidR="008F274D" w:rsidRDefault="008F274D">
      <w:pPr>
        <w:spacing w:after="0"/>
        <w:rPr>
          <w:rFonts w:ascii="Arial" w:eastAsia="Arial" w:hAnsi="Arial" w:cs="Arial"/>
        </w:rPr>
      </w:pPr>
    </w:p>
    <w:p w14:paraId="000001C3" w14:textId="77777777" w:rsidR="008F274D" w:rsidRDefault="00000000">
      <w:pPr>
        <w:numPr>
          <w:ilvl w:val="2"/>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Exclusivamente a todos aquellos bienes muebles considerados como activos no circulantes.</w:t>
      </w:r>
    </w:p>
    <w:p w14:paraId="000001C4" w14:textId="77777777" w:rsidR="008F274D" w:rsidRDefault="00000000">
      <w:pPr>
        <w:numPr>
          <w:ilvl w:val="2"/>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Se realizará de manera anual en el mes de diciembre, aun cuando el bien haya sido adquirido en el transcurso del año.</w:t>
      </w:r>
    </w:p>
    <w:p w14:paraId="000001C5" w14:textId="77777777" w:rsidR="008F274D" w:rsidRDefault="00000000">
      <w:pPr>
        <w:numPr>
          <w:ilvl w:val="2"/>
          <w:numId w:val="8"/>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El porcentaje de depreciación estará sujeto a lo estipulado en las Reglas de Registro y Valuación del Patrimonio y Parámetros de Estimación de Vida Útil, emitidos por el Consejo Nacional de Armonización Contable CONAC;</w:t>
      </w:r>
    </w:p>
    <w:p w14:paraId="000001C6" w14:textId="77777777" w:rsidR="008F274D" w:rsidRDefault="00000000">
      <w:pPr>
        <w:numPr>
          <w:ilvl w:val="2"/>
          <w:numId w:val="8"/>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La depreciación respectiva se establecerá de acuerdo a la Guía de vida útil estimada y porcentajes de depreciación establecida en los Parámetros de Estimación de Vida Útil, emitidos por el Consejo Nacional de Armonización Contable CONAC. </w:t>
      </w:r>
    </w:p>
    <w:p w14:paraId="000001C7" w14:textId="77777777" w:rsidR="008F274D" w:rsidRDefault="008F274D">
      <w:pPr>
        <w:spacing w:after="0"/>
        <w:jc w:val="center"/>
        <w:rPr>
          <w:rFonts w:ascii="Arial" w:eastAsia="Arial" w:hAnsi="Arial" w:cs="Arial"/>
          <w:b/>
          <w:bCs/>
        </w:rPr>
      </w:pPr>
    </w:p>
    <w:p w14:paraId="000001C8" w14:textId="77777777" w:rsidR="008F274D" w:rsidRDefault="00000000">
      <w:pPr>
        <w:spacing w:after="0"/>
        <w:jc w:val="center"/>
        <w:rPr>
          <w:rFonts w:ascii="Arial" w:eastAsia="Arial" w:hAnsi="Arial" w:cs="Arial"/>
          <w:b/>
          <w:bCs/>
        </w:rPr>
      </w:pPr>
      <w:r>
        <w:rPr>
          <w:rFonts w:ascii="Arial" w:eastAsia="Arial" w:hAnsi="Arial" w:cs="Arial"/>
          <w:b/>
          <w:bCs/>
        </w:rPr>
        <w:t>CAPÍTULO XI</w:t>
      </w:r>
    </w:p>
    <w:p w14:paraId="000001C9" w14:textId="77777777" w:rsidR="008F274D" w:rsidRDefault="008F274D">
      <w:pPr>
        <w:spacing w:after="0"/>
        <w:jc w:val="center"/>
        <w:rPr>
          <w:rFonts w:ascii="Arial" w:eastAsia="Arial" w:hAnsi="Arial" w:cs="Arial"/>
          <w:b/>
          <w:bCs/>
        </w:rPr>
      </w:pPr>
    </w:p>
    <w:p w14:paraId="000001CA" w14:textId="77777777" w:rsidR="008F274D" w:rsidRDefault="00000000">
      <w:pPr>
        <w:spacing w:after="0"/>
        <w:jc w:val="center"/>
        <w:rPr>
          <w:rFonts w:ascii="Arial" w:eastAsia="Arial" w:hAnsi="Arial" w:cs="Arial"/>
          <w:b/>
          <w:bCs/>
        </w:rPr>
      </w:pPr>
      <w:r>
        <w:rPr>
          <w:rFonts w:ascii="Arial" w:eastAsia="Arial" w:hAnsi="Arial" w:cs="Arial"/>
          <w:b/>
          <w:bCs/>
        </w:rPr>
        <w:t>DE LA PRESENTACIÓN DE LOS INFORMES</w:t>
      </w:r>
    </w:p>
    <w:p w14:paraId="000001CB" w14:textId="77777777" w:rsidR="008F274D" w:rsidRDefault="008F274D">
      <w:pPr>
        <w:spacing w:after="0"/>
        <w:jc w:val="center"/>
        <w:rPr>
          <w:rFonts w:ascii="Arial" w:eastAsia="Arial" w:hAnsi="Arial" w:cs="Arial"/>
          <w:b/>
          <w:bCs/>
        </w:rPr>
      </w:pPr>
    </w:p>
    <w:p w14:paraId="000001CC" w14:textId="77777777" w:rsidR="008F274D" w:rsidRDefault="00000000">
      <w:pPr>
        <w:spacing w:after="0"/>
        <w:jc w:val="both"/>
        <w:rPr>
          <w:rFonts w:ascii="Arial" w:eastAsia="Arial" w:hAnsi="Arial" w:cs="Arial"/>
        </w:rPr>
      </w:pPr>
      <w:r>
        <w:rPr>
          <w:rFonts w:ascii="Arial" w:eastAsia="Arial" w:hAnsi="Arial" w:cs="Arial"/>
          <w:b/>
          <w:bCs/>
        </w:rPr>
        <w:t>Norma 50.</w:t>
      </w:r>
      <w:r>
        <w:rPr>
          <w:rFonts w:ascii="Arial" w:eastAsia="Arial" w:hAnsi="Arial" w:cs="Arial"/>
        </w:rPr>
        <w:t xml:space="preserve"> La persona titular del Departamento de Inventarios, por medio de la persona titular de la Dirección de Administración remitirá trimestralmente el informe final del estado que guardan los bienes muebles durante el ejercicio vigente a la Honorable Junta Directiva del Colegio y de manera semestral al Portal de Transparencia.</w:t>
      </w:r>
    </w:p>
    <w:p w14:paraId="000001CD" w14:textId="77777777" w:rsidR="008F274D" w:rsidRDefault="008F274D">
      <w:pPr>
        <w:spacing w:after="0"/>
        <w:ind w:left="708" w:hanging="708"/>
        <w:jc w:val="both"/>
        <w:rPr>
          <w:rFonts w:ascii="Arial" w:eastAsia="Arial" w:hAnsi="Arial" w:cs="Arial"/>
        </w:rPr>
      </w:pPr>
    </w:p>
    <w:p w14:paraId="000001CE" w14:textId="77777777" w:rsidR="008F274D" w:rsidRDefault="00000000">
      <w:pPr>
        <w:spacing w:after="0"/>
        <w:jc w:val="both"/>
        <w:rPr>
          <w:rFonts w:ascii="Arial" w:eastAsia="Arial" w:hAnsi="Arial" w:cs="Arial"/>
        </w:rPr>
      </w:pPr>
      <w:r>
        <w:rPr>
          <w:rFonts w:ascii="Arial" w:eastAsia="Arial" w:hAnsi="Arial" w:cs="Arial"/>
          <w:b/>
          <w:bCs/>
        </w:rPr>
        <w:t>Norma 51.</w:t>
      </w:r>
      <w:r>
        <w:rPr>
          <w:rFonts w:ascii="Arial" w:eastAsia="Arial" w:hAnsi="Arial" w:cs="Arial"/>
        </w:rPr>
        <w:t xml:space="preserve"> Las personas titulares de las áreas administrativas, así como las personas titulares de los centros de trabajo, deberán informar de manera preliminar cada tres meses las actualizaciones a su inventario derivadas de altas, bajas, traspasos, robos, extravíos, siniestros, comodatos, donaciones etc., a la persona titular de la Dirección de Administración.</w:t>
      </w:r>
    </w:p>
    <w:p w14:paraId="000001CF" w14:textId="77777777" w:rsidR="008F274D" w:rsidRDefault="00000000">
      <w:pPr>
        <w:tabs>
          <w:tab w:val="left" w:pos="1095"/>
        </w:tabs>
        <w:spacing w:after="0"/>
        <w:rPr>
          <w:rFonts w:ascii="Arial" w:eastAsia="Arial" w:hAnsi="Arial" w:cs="Arial"/>
          <w:b/>
          <w:bCs/>
        </w:rPr>
      </w:pPr>
      <w:r>
        <w:rPr>
          <w:rFonts w:ascii="Arial" w:eastAsia="Arial" w:hAnsi="Arial" w:cs="Arial"/>
          <w:b/>
          <w:bCs/>
        </w:rPr>
        <w:tab/>
      </w:r>
    </w:p>
    <w:p w14:paraId="000001D0" w14:textId="77777777" w:rsidR="008F274D" w:rsidRDefault="008F274D">
      <w:pPr>
        <w:spacing w:after="0"/>
        <w:jc w:val="center"/>
        <w:rPr>
          <w:rFonts w:ascii="Arial" w:eastAsia="Arial" w:hAnsi="Arial" w:cs="Arial"/>
          <w:b/>
          <w:bCs/>
        </w:rPr>
      </w:pPr>
    </w:p>
    <w:p w14:paraId="000001D1" w14:textId="77777777" w:rsidR="008F274D" w:rsidRDefault="00000000">
      <w:pPr>
        <w:spacing w:after="0"/>
        <w:jc w:val="center"/>
        <w:rPr>
          <w:rFonts w:ascii="Arial" w:eastAsia="Arial" w:hAnsi="Arial" w:cs="Arial"/>
          <w:b/>
          <w:bCs/>
        </w:rPr>
      </w:pPr>
      <w:r>
        <w:rPr>
          <w:rFonts w:ascii="Arial" w:eastAsia="Arial" w:hAnsi="Arial" w:cs="Arial"/>
          <w:b/>
          <w:bCs/>
        </w:rPr>
        <w:t>TRANSITORIOS</w:t>
      </w:r>
    </w:p>
    <w:p w14:paraId="000001D2" w14:textId="77777777" w:rsidR="008F274D" w:rsidRDefault="008F274D">
      <w:pPr>
        <w:spacing w:after="0"/>
        <w:jc w:val="center"/>
        <w:rPr>
          <w:rFonts w:ascii="Arial" w:eastAsia="Arial" w:hAnsi="Arial" w:cs="Arial"/>
          <w:b/>
          <w:bCs/>
        </w:rPr>
      </w:pPr>
    </w:p>
    <w:p w14:paraId="000001D3" w14:textId="77777777" w:rsidR="008F274D" w:rsidRDefault="00000000">
      <w:pPr>
        <w:pBdr>
          <w:top w:val="nil"/>
          <w:left w:val="nil"/>
          <w:bottom w:val="nil"/>
          <w:right w:val="nil"/>
          <w:between w:val="nil"/>
        </w:pBdr>
        <w:spacing w:after="0" w:line="276" w:lineRule="auto"/>
        <w:jc w:val="both"/>
        <w:rPr>
          <w:rFonts w:ascii="Arial" w:eastAsia="Arial" w:hAnsi="Arial" w:cs="Arial"/>
          <w:b/>
          <w:bCs/>
        </w:rPr>
      </w:pPr>
      <w:r>
        <w:rPr>
          <w:rFonts w:ascii="Arial" w:eastAsia="Arial" w:hAnsi="Arial" w:cs="Arial"/>
          <w:b/>
          <w:bCs/>
        </w:rPr>
        <w:t xml:space="preserve">PRIMERO. – </w:t>
      </w:r>
      <w:r>
        <w:rPr>
          <w:rFonts w:ascii="Arial" w:eastAsia="Arial" w:hAnsi="Arial" w:cs="Arial"/>
        </w:rPr>
        <w:t>El presente Acuerdo entrará en vigor al día siguiente al de su publicación en el Periódico Oficial del Estado de Hidalgo.</w:t>
      </w:r>
    </w:p>
    <w:p w14:paraId="000001D4" w14:textId="77777777" w:rsidR="008F274D" w:rsidRDefault="008F274D">
      <w:pPr>
        <w:pBdr>
          <w:top w:val="nil"/>
          <w:left w:val="nil"/>
          <w:bottom w:val="nil"/>
          <w:right w:val="nil"/>
          <w:between w:val="nil"/>
        </w:pBdr>
        <w:spacing w:after="0" w:line="276" w:lineRule="auto"/>
        <w:jc w:val="both"/>
        <w:rPr>
          <w:rFonts w:ascii="Arial" w:eastAsia="Arial" w:hAnsi="Arial" w:cs="Arial"/>
          <w:b/>
          <w:bCs/>
        </w:rPr>
      </w:pPr>
    </w:p>
    <w:p w14:paraId="000001D5" w14:textId="77777777" w:rsidR="008F274D" w:rsidRDefault="00000000">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b/>
          <w:bCs/>
        </w:rPr>
        <w:t xml:space="preserve">SEGUNDO. – </w:t>
      </w:r>
      <w:r>
        <w:rPr>
          <w:rFonts w:ascii="Arial" w:eastAsia="Arial" w:hAnsi="Arial" w:cs="Arial"/>
        </w:rPr>
        <w:t>Se abrogan las Normas Generales del Sobre Bienes Muebles Propiedad del CECyTE Hidalgo publicadas el 12 de octubre de 2015 en el Periódico Oficial del Estado de Hidalgo.</w:t>
      </w:r>
    </w:p>
    <w:p w14:paraId="000001D6" w14:textId="77777777" w:rsidR="008F274D" w:rsidRDefault="008F274D">
      <w:pPr>
        <w:pBdr>
          <w:top w:val="nil"/>
          <w:left w:val="nil"/>
          <w:bottom w:val="nil"/>
          <w:right w:val="nil"/>
          <w:between w:val="nil"/>
        </w:pBdr>
        <w:spacing w:after="0" w:line="276" w:lineRule="auto"/>
        <w:jc w:val="both"/>
        <w:rPr>
          <w:rFonts w:ascii="Arial" w:eastAsia="Arial" w:hAnsi="Arial" w:cs="Arial"/>
        </w:rPr>
      </w:pPr>
    </w:p>
    <w:p w14:paraId="000001D7" w14:textId="77777777" w:rsidR="008F274D" w:rsidRDefault="00000000">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b/>
          <w:bCs/>
        </w:rPr>
        <w:t xml:space="preserve">TERCERO. - </w:t>
      </w:r>
      <w:r>
        <w:rPr>
          <w:rFonts w:ascii="Arial" w:eastAsia="Arial" w:hAnsi="Arial" w:cs="Arial"/>
        </w:rPr>
        <w:t xml:space="preserve">La persona titular de la Dirección de Administración del Colegio, presentará los procedimientos, manuales, formatos e instructivos que se requieran para la administración de los bienes muebles de conformidad a lo que establecen estas Normas y las disposiciones legales aplicables. </w:t>
      </w:r>
    </w:p>
    <w:p w14:paraId="000001D8" w14:textId="77777777" w:rsidR="008F274D" w:rsidRDefault="008F274D">
      <w:pPr>
        <w:jc w:val="both"/>
        <w:rPr>
          <w:rFonts w:ascii="Arial" w:eastAsia="Arial" w:hAnsi="Arial" w:cs="Arial"/>
          <w:b/>
          <w:bCs/>
        </w:rPr>
      </w:pPr>
    </w:p>
    <w:p w14:paraId="000001D9" w14:textId="77777777" w:rsidR="008F274D" w:rsidRDefault="00000000">
      <w:pPr>
        <w:jc w:val="both"/>
        <w:rPr>
          <w:rFonts w:ascii="Arial" w:eastAsia="Arial" w:hAnsi="Arial" w:cs="Arial"/>
          <w:b/>
          <w:bCs/>
        </w:rPr>
      </w:pPr>
      <w:r>
        <w:rPr>
          <w:rFonts w:ascii="Arial" w:eastAsia="Arial" w:hAnsi="Arial" w:cs="Arial"/>
          <w:b/>
          <w:bCs/>
        </w:rPr>
        <w:t xml:space="preserve">DADO EN LA SEDE CENTRAL DEL COLEGIO UBICADA EN EL CIRCUITO, EX – HACIENDA DE LA CONCEPCIÓN, LOTE 17, EDIFICIO B, LOCALIDAD DE SAN JUAN </w:t>
      </w:r>
      <w:r>
        <w:rPr>
          <w:rFonts w:ascii="Arial" w:eastAsia="Arial" w:hAnsi="Arial" w:cs="Arial"/>
          <w:b/>
          <w:bCs/>
        </w:rPr>
        <w:lastRenderedPageBreak/>
        <w:t xml:space="preserve">TILCUAUTLA, MUNICIPIO DE SAN AGUSTÍN TLAXIACA, ESTADO DE HIDALGO, C.P. 42160, A LOS ____ DÍAS DEL MES DE _____ DEL DOS MIL VEINTISEIS. </w:t>
      </w:r>
    </w:p>
    <w:p w14:paraId="000001DA" w14:textId="77777777" w:rsidR="008F274D" w:rsidRDefault="00000000">
      <w:pPr>
        <w:jc w:val="both"/>
        <w:rPr>
          <w:rFonts w:ascii="Arial" w:eastAsia="Arial" w:hAnsi="Arial" w:cs="Arial"/>
          <w:b/>
          <w:bCs/>
        </w:rPr>
      </w:pPr>
      <w:r>
        <w:rPr>
          <w:rFonts w:ascii="Arial" w:eastAsia="Arial" w:hAnsi="Arial" w:cs="Arial"/>
          <w:b/>
          <w:bCs/>
        </w:rPr>
        <w:t xml:space="preserve"> </w:t>
      </w:r>
    </w:p>
    <w:p w14:paraId="000001DB" w14:textId="77777777" w:rsidR="008F274D" w:rsidRDefault="008F274D">
      <w:pPr>
        <w:jc w:val="both"/>
        <w:rPr>
          <w:rFonts w:ascii="Arial" w:eastAsia="Arial" w:hAnsi="Arial" w:cs="Arial"/>
          <w:b/>
          <w:bCs/>
        </w:rPr>
      </w:pPr>
    </w:p>
    <w:p w14:paraId="000001DC" w14:textId="77777777" w:rsidR="008F274D" w:rsidRDefault="00000000">
      <w:pPr>
        <w:shd w:val="clear" w:color="auto" w:fill="FFFFFF"/>
        <w:ind w:left="284"/>
        <w:jc w:val="center"/>
        <w:rPr>
          <w:rFonts w:ascii="Cambria" w:eastAsia="Cambria" w:hAnsi="Cambria" w:cs="Cambria"/>
          <w:color w:val="222222"/>
          <w:sz w:val="20"/>
          <w:szCs w:val="20"/>
        </w:rPr>
      </w:pPr>
      <w:r>
        <w:rPr>
          <w:rFonts w:ascii="Montserrat" w:eastAsia="Montserrat" w:hAnsi="Montserrat" w:cs="Montserrat"/>
          <w:b/>
          <w:bCs/>
          <w:color w:val="222222"/>
        </w:rPr>
        <w:t>LOS INTEGRANTES DE LA H. JUNTA DIRECTIVA DEL CECYTE HIDALGO.</w:t>
      </w:r>
    </w:p>
    <w:p w14:paraId="000001DD" w14:textId="77777777" w:rsidR="008F274D" w:rsidRDefault="00000000">
      <w:pPr>
        <w:shd w:val="clear" w:color="auto" w:fill="FFFFFF"/>
        <w:ind w:left="284"/>
        <w:jc w:val="center"/>
        <w:rPr>
          <w:rFonts w:ascii="Cambria" w:eastAsia="Cambria" w:hAnsi="Cambria" w:cs="Cambria"/>
          <w:color w:val="222222"/>
          <w:sz w:val="20"/>
          <w:szCs w:val="20"/>
        </w:rPr>
      </w:pPr>
      <w:r>
        <w:rPr>
          <w:rFonts w:ascii="Montserrat" w:eastAsia="Montserrat" w:hAnsi="Montserrat" w:cs="Montserrat"/>
          <w:b/>
          <w:bCs/>
          <w:color w:val="222222"/>
        </w:rPr>
        <w:t> </w:t>
      </w:r>
    </w:p>
    <w:p w14:paraId="000001DE"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DR. NATIVIDAD CASTREJÓN VALDEZ</w:t>
      </w:r>
    </w:p>
    <w:p w14:paraId="000001DF"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SECRETARIO DE EDUCACIÓN PÚBLICA DE</w:t>
      </w:r>
    </w:p>
    <w:p w14:paraId="000001E0"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HIDALGO y PRESIDENTE</w:t>
      </w:r>
      <w:r>
        <w:rPr>
          <w:rFonts w:ascii="Cambria" w:eastAsia="Cambria" w:hAnsi="Cambria" w:cs="Cambria"/>
          <w:color w:val="222222"/>
          <w:sz w:val="20"/>
          <w:szCs w:val="20"/>
        </w:rPr>
        <w:t xml:space="preserve"> </w:t>
      </w:r>
      <w:r>
        <w:rPr>
          <w:rFonts w:ascii="Montserrat" w:eastAsia="Montserrat" w:hAnsi="Montserrat" w:cs="Montserrat"/>
          <w:color w:val="222222"/>
          <w:sz w:val="20"/>
          <w:szCs w:val="20"/>
        </w:rPr>
        <w:t>DE LA JUNTA DIRECTIVA               __________________________</w:t>
      </w:r>
    </w:p>
    <w:p w14:paraId="000001E1"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1E2"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M.A.P. MARÍA ESTHER RAMÍREZ VARGAS</w:t>
      </w:r>
    </w:p>
    <w:p w14:paraId="000001E3"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SECRETARIA DE HACIENDA</w:t>
      </w:r>
    </w:p>
    <w:p w14:paraId="000001E4"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DEL ESTADO DE HIDALGO</w:t>
      </w:r>
      <w:r>
        <w:rPr>
          <w:rFonts w:ascii="Cambria" w:eastAsia="Cambria" w:hAnsi="Cambria" w:cs="Cambria"/>
          <w:color w:val="222222"/>
          <w:sz w:val="20"/>
          <w:szCs w:val="20"/>
        </w:rPr>
        <w:t xml:space="preserve"> </w:t>
      </w:r>
      <w:r>
        <w:rPr>
          <w:rFonts w:ascii="Montserrat" w:eastAsia="Montserrat" w:hAnsi="Montserrat" w:cs="Montserrat"/>
          <w:color w:val="222222"/>
          <w:sz w:val="20"/>
          <w:szCs w:val="20"/>
        </w:rPr>
        <w:t>Y CONSEJERA                                __________________________</w:t>
      </w:r>
    </w:p>
    <w:p w14:paraId="000001E5"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1E6"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MTRO. IVÁN FLORES BENÍTEZ</w:t>
      </w:r>
    </w:p>
    <w:p w14:paraId="000001E7"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COORDINADOR NACIONAL DE ORGANISMOS</w:t>
      </w:r>
    </w:p>
    <w:p w14:paraId="000001E8"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DESCENTRALIZADOS ESTATALES DE LOS CECYTE’S</w:t>
      </w:r>
    </w:p>
    <w:p w14:paraId="000001E9"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Y CONSEJERO                                                                                    __________________________</w:t>
      </w:r>
    </w:p>
    <w:p w14:paraId="000001EA" w14:textId="77777777" w:rsidR="008F274D" w:rsidRDefault="00000000">
      <w:pPr>
        <w:shd w:val="clear" w:color="auto" w:fill="FFFFFF"/>
        <w:spacing w:after="0" w:line="240" w:lineRule="auto"/>
        <w:ind w:left="284"/>
        <w:jc w:val="right"/>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1EB"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OFICINA DE ENLACE EDUCATIVO</w:t>
      </w:r>
    </w:p>
    <w:p w14:paraId="000001EC"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EN EL ESTADO DE HIDALGO.                                                        __________________________</w:t>
      </w:r>
    </w:p>
    <w:p w14:paraId="000001ED" w14:textId="77777777" w:rsidR="008F274D" w:rsidRDefault="00000000">
      <w:pPr>
        <w:shd w:val="clear" w:color="auto" w:fill="FFFFFF"/>
        <w:spacing w:after="0" w:line="240" w:lineRule="auto"/>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1EE"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LIC. RICARDO JAVIER OLGUÍN MARTÍNEZ</w:t>
      </w:r>
    </w:p>
    <w:p w14:paraId="000001EF"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REPRESENTANTE DEL SECTOR SOCIAL E</w:t>
      </w:r>
    </w:p>
    <w:p w14:paraId="000001F0"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NTEGRANTE DEL CONSEJO COORDINADOR</w:t>
      </w:r>
    </w:p>
    <w:p w14:paraId="000001F1"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EMPRESARIAL DEL ESTADO DE HIDALGO                                                     </w:t>
      </w:r>
    </w:p>
    <w:p w14:paraId="000001F2"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Y CONSEJERO                                                                                    __________________________</w:t>
      </w:r>
    </w:p>
    <w:p w14:paraId="000001F3"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1F4"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LIC. CRISTÓBAL ALONSO MÉNDEZ BELLO</w:t>
      </w:r>
    </w:p>
    <w:p w14:paraId="000001F5"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REPRESENTANTE DEL SECTOR PRODUCTIVO</w:t>
      </w:r>
    </w:p>
    <w:p w14:paraId="000001F6"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EN EL SISTEMA DE TRANSPORTE   Y CONSEJERO                  __________________________</w:t>
      </w:r>
    </w:p>
    <w:p w14:paraId="000001F7" w14:textId="77777777" w:rsidR="008F274D" w:rsidRDefault="008F274D">
      <w:pPr>
        <w:shd w:val="clear" w:color="auto" w:fill="FFFFFF"/>
        <w:spacing w:after="0" w:line="240" w:lineRule="auto"/>
        <w:ind w:left="284"/>
        <w:rPr>
          <w:rFonts w:ascii="Cambria" w:eastAsia="Cambria" w:hAnsi="Cambria" w:cs="Cambria"/>
          <w:color w:val="222222"/>
          <w:sz w:val="20"/>
          <w:szCs w:val="20"/>
        </w:rPr>
      </w:pPr>
    </w:p>
    <w:p w14:paraId="000001F8"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MTRA. MARIA DE LOURDES TELLEZ PÉREZ</w:t>
      </w:r>
    </w:p>
    <w:p w14:paraId="000001F9"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SECRETARIA DE CONTRALORIA</w:t>
      </w:r>
    </w:p>
    <w:p w14:paraId="000001FA"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DEL ESTADO DE HIDALGO.                                               </w:t>
      </w:r>
    </w:p>
    <w:p w14:paraId="000001FB" w14:textId="77777777" w:rsidR="008F274D" w:rsidRDefault="00000000">
      <w:pPr>
        <w:shd w:val="clear" w:color="auto" w:fill="FFFFFF"/>
        <w:spacing w:after="0" w:line="240" w:lineRule="auto"/>
        <w:ind w:left="284"/>
        <w:rPr>
          <w:rFonts w:ascii="Cambria" w:eastAsia="Cambria" w:hAnsi="Cambria" w:cs="Cambria"/>
          <w:color w:val="222222"/>
          <w:sz w:val="20"/>
          <w:szCs w:val="20"/>
        </w:rPr>
      </w:pPr>
      <w:r>
        <w:rPr>
          <w:rFonts w:ascii="Montserrat" w:eastAsia="Montserrat" w:hAnsi="Montserrat" w:cs="Montserrat"/>
          <w:color w:val="222222"/>
          <w:sz w:val="20"/>
          <w:szCs w:val="20"/>
        </w:rPr>
        <w:t>COMISARIO PÚBLICO                                                                       __________________________</w:t>
      </w:r>
    </w:p>
    <w:p w14:paraId="000001FC" w14:textId="77777777" w:rsidR="008F274D" w:rsidRDefault="008F274D">
      <w:pPr>
        <w:shd w:val="clear" w:color="auto" w:fill="FFFFFF"/>
        <w:spacing w:after="0" w:line="240" w:lineRule="auto"/>
        <w:ind w:left="284"/>
        <w:jc w:val="both"/>
        <w:rPr>
          <w:rFonts w:ascii="Cambria" w:eastAsia="Cambria" w:hAnsi="Cambria" w:cs="Cambria"/>
          <w:color w:val="222222"/>
          <w:sz w:val="20"/>
          <w:szCs w:val="20"/>
        </w:rPr>
      </w:pPr>
    </w:p>
    <w:p w14:paraId="000001FD"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1FE"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MTRO. MIGUEL ÁNGEL TELLO VARGAS</w:t>
      </w:r>
    </w:p>
    <w:p w14:paraId="000001FF"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TITULAR DE LA UNIDAD DE PLANEACIÓN</w:t>
      </w:r>
    </w:p>
    <w:p w14:paraId="00000200" w14:textId="77777777" w:rsidR="008F274D" w:rsidRDefault="00000000">
      <w:pPr>
        <w:shd w:val="clear" w:color="auto" w:fill="FFFFFF"/>
        <w:spacing w:after="0" w:line="240" w:lineRule="auto"/>
        <w:ind w:left="284"/>
        <w:rPr>
          <w:rFonts w:ascii="Montserrat" w:eastAsia="Montserrat" w:hAnsi="Montserrat" w:cs="Montserrat"/>
          <w:color w:val="222222"/>
          <w:sz w:val="20"/>
          <w:szCs w:val="20"/>
        </w:rPr>
      </w:pPr>
      <w:r>
        <w:rPr>
          <w:rFonts w:ascii="Montserrat" w:eastAsia="Montserrat" w:hAnsi="Montserrat" w:cs="Montserrat"/>
          <w:color w:val="222222"/>
          <w:sz w:val="20"/>
          <w:szCs w:val="20"/>
        </w:rPr>
        <w:t>Y PROSPECTIVA                                                                                 __________________________</w:t>
      </w:r>
    </w:p>
    <w:p w14:paraId="00000201" w14:textId="77777777" w:rsidR="008F274D" w:rsidRDefault="008F274D">
      <w:pPr>
        <w:shd w:val="clear" w:color="auto" w:fill="FFFFFF"/>
        <w:spacing w:after="0" w:line="240" w:lineRule="auto"/>
        <w:ind w:left="284"/>
        <w:rPr>
          <w:rFonts w:ascii="Cambria" w:eastAsia="Cambria" w:hAnsi="Cambria" w:cs="Cambria"/>
          <w:color w:val="222222"/>
          <w:sz w:val="20"/>
          <w:szCs w:val="20"/>
        </w:rPr>
      </w:pPr>
    </w:p>
    <w:p w14:paraId="00000202"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LIC. JOSÉ EDMUNDO RAMÍREZ MARTÍNEZ</w:t>
      </w:r>
    </w:p>
    <w:p w14:paraId="00000203"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DIRECTOR GENERAL DELCOLEGIO DE ESTUDIOS</w:t>
      </w:r>
    </w:p>
    <w:p w14:paraId="00000204"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lastRenderedPageBreak/>
        <w:t>CIENTÍFICOS Y TECNOLÓGICOS</w:t>
      </w:r>
    </w:p>
    <w:p w14:paraId="00000205"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DEL ESTADO DE HIDALGO                                            </w:t>
      </w:r>
    </w:p>
    <w:p w14:paraId="00000206" w14:textId="77777777" w:rsidR="008F274D" w:rsidRDefault="00000000">
      <w:pPr>
        <w:shd w:val="clear" w:color="auto" w:fill="FFFFFF"/>
        <w:tabs>
          <w:tab w:val="left" w:pos="6096"/>
        </w:tabs>
        <w:spacing w:after="0" w:line="240" w:lineRule="auto"/>
        <w:ind w:left="284"/>
        <w:rPr>
          <w:rFonts w:ascii="Montserrat" w:eastAsia="Montserrat" w:hAnsi="Montserrat" w:cs="Montserrat"/>
          <w:color w:val="222222"/>
          <w:sz w:val="20"/>
          <w:szCs w:val="20"/>
        </w:rPr>
      </w:pPr>
      <w:r>
        <w:rPr>
          <w:rFonts w:ascii="Montserrat" w:eastAsia="Montserrat" w:hAnsi="Montserrat" w:cs="Montserrat"/>
          <w:color w:val="222222"/>
          <w:sz w:val="20"/>
          <w:szCs w:val="20"/>
        </w:rPr>
        <w:t>INVITADO ESPECIAL                                                                         __________________________</w:t>
      </w:r>
    </w:p>
    <w:p w14:paraId="00000207"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 </w:t>
      </w:r>
    </w:p>
    <w:p w14:paraId="00000208"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b/>
          <w:bCs/>
          <w:color w:val="222222"/>
          <w:sz w:val="20"/>
          <w:szCs w:val="20"/>
        </w:rPr>
        <w:t>LIC. JORGE LUIS HERNÁNDEZ GÓMEZ</w:t>
      </w:r>
    </w:p>
    <w:p w14:paraId="00000209" w14:textId="77777777" w:rsidR="008F274D" w:rsidRDefault="00000000">
      <w:pPr>
        <w:shd w:val="clear" w:color="auto" w:fill="FFFFFF"/>
        <w:spacing w:after="0" w:line="240" w:lineRule="auto"/>
        <w:ind w:left="284"/>
        <w:jc w:val="both"/>
        <w:rPr>
          <w:rFonts w:ascii="Cambria" w:eastAsia="Cambria" w:hAnsi="Cambria" w:cs="Cambria"/>
          <w:color w:val="222222"/>
          <w:sz w:val="20"/>
          <w:szCs w:val="20"/>
        </w:rPr>
      </w:pPr>
      <w:r>
        <w:rPr>
          <w:rFonts w:ascii="Montserrat" w:eastAsia="Montserrat" w:hAnsi="Montserrat" w:cs="Montserrat"/>
          <w:color w:val="222222"/>
          <w:sz w:val="20"/>
          <w:szCs w:val="20"/>
        </w:rPr>
        <w:t>SECRETARIO TÉCNICO                                                                    ___________________________</w:t>
      </w:r>
    </w:p>
    <w:p w14:paraId="0000020A" w14:textId="77777777" w:rsidR="008F274D" w:rsidRDefault="00000000">
      <w:pPr>
        <w:shd w:val="clear" w:color="auto" w:fill="FFFFFF"/>
        <w:rPr>
          <w:rFonts w:ascii="Cambria" w:eastAsia="Cambria" w:hAnsi="Cambria" w:cs="Cambria"/>
          <w:color w:val="222222"/>
          <w:sz w:val="20"/>
          <w:szCs w:val="20"/>
        </w:rPr>
      </w:pPr>
      <w:r>
        <w:rPr>
          <w:rFonts w:ascii="Montserrat" w:eastAsia="Montserrat" w:hAnsi="Montserrat" w:cs="Montserrat"/>
          <w:color w:val="222222"/>
          <w:sz w:val="20"/>
          <w:szCs w:val="20"/>
        </w:rPr>
        <w:t> </w:t>
      </w:r>
    </w:p>
    <w:p w14:paraId="0000020B" w14:textId="77777777" w:rsidR="008F274D" w:rsidRDefault="008F274D">
      <w:pPr>
        <w:jc w:val="both"/>
        <w:rPr>
          <w:rFonts w:ascii="Arial" w:eastAsia="Arial" w:hAnsi="Arial" w:cs="Arial"/>
          <w:b/>
          <w:bCs/>
        </w:rPr>
      </w:pPr>
    </w:p>
    <w:sectPr w:rsidR="008F274D">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33CFA386-2F13-4033-9978-0E612F59AFAE}"/>
  </w:font>
  <w:font w:name="Calibri">
    <w:panose1 w:val="020F0502020204030204"/>
    <w:charset w:val="00"/>
    <w:family w:val="swiss"/>
    <w:pitch w:val="variable"/>
    <w:sig w:usb0="E4002EFF" w:usb1="C000247B" w:usb2="00000009" w:usb3="00000000" w:csb0="000001FF" w:csb1="00000000"/>
    <w:embedRegular r:id="rId2" w:fontKey="{EC88E9ED-0D80-479D-A448-3031D43B37D0}"/>
    <w:embedBold r:id="rId3" w:fontKey="{6A6393A9-B427-4D0F-97CB-D2BB8BC9F3EB}"/>
  </w:font>
  <w:font w:name="Georgia">
    <w:panose1 w:val="02040502050405020303"/>
    <w:charset w:val="00"/>
    <w:family w:val="roman"/>
    <w:pitch w:val="variable"/>
    <w:sig w:usb0="00000287" w:usb1="00000000" w:usb2="00000000" w:usb3="00000000" w:csb0="0000009F" w:csb1="00000000"/>
    <w:embedItalic r:id="rId4" w:fontKey="{31278805-BB4E-4B03-A870-50C9798DD5DB}"/>
  </w:font>
  <w:font w:name="Montserrat">
    <w:panose1 w:val="00000500000000000000"/>
    <w:charset w:val="00"/>
    <w:family w:val="modern"/>
    <w:notTrueType/>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embedRegular r:id="rId5" w:fontKey="{53827BFD-8BC0-42C3-9F75-CC909261DA4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149B"/>
    <w:multiLevelType w:val="multilevel"/>
    <w:tmpl w:val="585E66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186467"/>
    <w:multiLevelType w:val="multilevel"/>
    <w:tmpl w:val="35B488DC"/>
    <w:lvl w:ilvl="0">
      <w:start w:val="1"/>
      <w:numFmt w:val="upperRoman"/>
      <w:lvlText w:val="%1."/>
      <w:lvlJc w:val="right"/>
      <w:pPr>
        <w:ind w:left="786" w:hanging="360"/>
      </w:pPr>
    </w:lvl>
    <w:lvl w:ilvl="1">
      <w:start w:val="1"/>
      <w:numFmt w:val="lowerLetter"/>
      <w:lvlText w:val="%2)"/>
      <w:lvlJc w:val="left"/>
      <w:pPr>
        <w:ind w:left="1494"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4166B9"/>
    <w:multiLevelType w:val="multilevel"/>
    <w:tmpl w:val="0EFC47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15327E"/>
    <w:multiLevelType w:val="multilevel"/>
    <w:tmpl w:val="AAB4425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BB1F7F"/>
    <w:multiLevelType w:val="multilevel"/>
    <w:tmpl w:val="0A0A97C6"/>
    <w:lvl w:ilvl="0">
      <w:start w:val="1"/>
      <w:numFmt w:val="lowerLetter"/>
      <w:lvlText w:val="%1."/>
      <w:lvlJc w:val="left"/>
      <w:pPr>
        <w:ind w:left="720" w:hanging="360"/>
      </w:pPr>
    </w:lvl>
    <w:lvl w:ilvl="1">
      <w:start w:val="1"/>
      <w:numFmt w:val="lowerLetter"/>
      <w:lvlText w:val="%2)"/>
      <w:lvlJc w:val="left"/>
      <w:pPr>
        <w:ind w:left="1353"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155041"/>
    <w:multiLevelType w:val="multilevel"/>
    <w:tmpl w:val="1C52F2B0"/>
    <w:lvl w:ilvl="0">
      <w:start w:val="1"/>
      <w:numFmt w:val="decimal"/>
      <w:lvlText w:val="%1."/>
      <w:lvlJc w:val="left"/>
      <w:pPr>
        <w:ind w:left="1440" w:hanging="360"/>
      </w:pPr>
    </w:lvl>
    <w:lvl w:ilvl="1">
      <w:start w:val="1"/>
      <w:numFmt w:val="lowerLetter"/>
      <w:lvlText w:val="%2."/>
      <w:lvlJc w:val="left"/>
      <w:pPr>
        <w:ind w:left="2160" w:hanging="360"/>
      </w:pPr>
    </w:lvl>
    <w:lvl w:ilvl="2">
      <w:start w:val="1"/>
      <w:numFmt w:val="upperRoman"/>
      <w:lvlText w:val="%3."/>
      <w:lvlJc w:val="right"/>
      <w:pPr>
        <w:ind w:left="1004" w:hanging="720"/>
      </w:pPr>
      <w:rPr>
        <w:b/>
        <w:bCs/>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1C06A67"/>
    <w:multiLevelType w:val="multilevel"/>
    <w:tmpl w:val="85EACFC2"/>
    <w:lvl w:ilvl="0">
      <w:start w:val="1"/>
      <w:numFmt w:val="decimal"/>
      <w:lvlText w:val="%1."/>
      <w:lvlJc w:val="left"/>
      <w:pPr>
        <w:ind w:left="786" w:hanging="360"/>
      </w:pPr>
    </w:lvl>
    <w:lvl w:ilvl="1">
      <w:start w:val="1"/>
      <w:numFmt w:val="lowerLetter"/>
      <w:lvlText w:val="%2)"/>
      <w:lvlJc w:val="left"/>
      <w:pPr>
        <w:ind w:left="1494"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68D1F00"/>
    <w:multiLevelType w:val="multilevel"/>
    <w:tmpl w:val="D0AABDFA"/>
    <w:lvl w:ilvl="0">
      <w:start w:val="1"/>
      <w:numFmt w:val="lowerLetter"/>
      <w:lvlText w:val="%1)"/>
      <w:lvlJc w:val="left"/>
      <w:pPr>
        <w:ind w:left="1494" w:hanging="360"/>
      </w:pPr>
      <w:rPr>
        <w:color w:val="00000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27022ECB"/>
    <w:multiLevelType w:val="multilevel"/>
    <w:tmpl w:val="AAD43CFC"/>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15:restartNumberingAfterBreak="0">
    <w:nsid w:val="284C2A3B"/>
    <w:multiLevelType w:val="multilevel"/>
    <w:tmpl w:val="9A7ABA2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81029A"/>
    <w:multiLevelType w:val="multilevel"/>
    <w:tmpl w:val="E6700C4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2B6A34A5"/>
    <w:multiLevelType w:val="multilevel"/>
    <w:tmpl w:val="9C04B952"/>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2" w15:restartNumberingAfterBreak="0">
    <w:nsid w:val="2CF61F6C"/>
    <w:multiLevelType w:val="multilevel"/>
    <w:tmpl w:val="733C3544"/>
    <w:lvl w:ilvl="0">
      <w:start w:val="1"/>
      <w:numFmt w:val="upp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3" w15:restartNumberingAfterBreak="0">
    <w:nsid w:val="322458CD"/>
    <w:multiLevelType w:val="multilevel"/>
    <w:tmpl w:val="F9F4A1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E44E15"/>
    <w:multiLevelType w:val="multilevel"/>
    <w:tmpl w:val="956279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2A23E8"/>
    <w:multiLevelType w:val="multilevel"/>
    <w:tmpl w:val="5BB6B8EA"/>
    <w:lvl w:ilvl="0">
      <w:start w:val="1"/>
      <w:numFmt w:val="lowerLetter"/>
      <w:lvlText w:val="%1."/>
      <w:lvlJc w:val="left"/>
      <w:pPr>
        <w:ind w:left="720" w:hanging="360"/>
      </w:pPr>
    </w:lvl>
    <w:lvl w:ilvl="1">
      <w:start w:val="1"/>
      <w:numFmt w:val="lowerLetter"/>
      <w:lvlText w:val="%2)"/>
      <w:lvlJc w:val="left"/>
      <w:pPr>
        <w:ind w:left="1494"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5D46C2"/>
    <w:multiLevelType w:val="multilevel"/>
    <w:tmpl w:val="9B0832B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60909F6"/>
    <w:multiLevelType w:val="multilevel"/>
    <w:tmpl w:val="BE1E03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8390561"/>
    <w:multiLevelType w:val="multilevel"/>
    <w:tmpl w:val="17CAEB76"/>
    <w:lvl w:ilvl="0">
      <w:start w:val="1"/>
      <w:numFmt w:val="upperRoman"/>
      <w:lvlText w:val="%1."/>
      <w:lvlJc w:val="right"/>
      <w:pPr>
        <w:ind w:left="2148" w:hanging="360"/>
      </w:pPr>
      <w:rPr>
        <w:b w:val="0"/>
        <w:bCs w:val="0"/>
      </w:rPr>
    </w:lvl>
    <w:lvl w:ilvl="1">
      <w:start w:val="1"/>
      <w:numFmt w:val="lowerLetter"/>
      <w:lvlText w:val="%2."/>
      <w:lvlJc w:val="left"/>
      <w:pPr>
        <w:ind w:left="2868" w:hanging="360"/>
      </w:pPr>
    </w:lvl>
    <w:lvl w:ilvl="2">
      <w:start w:val="1"/>
      <w:numFmt w:val="lowerRoman"/>
      <w:lvlText w:val="%3."/>
      <w:lvlJc w:val="right"/>
      <w:pPr>
        <w:ind w:left="3588" w:hanging="180"/>
      </w:pPr>
    </w:lvl>
    <w:lvl w:ilvl="3">
      <w:start w:val="1"/>
      <w:numFmt w:val="decimal"/>
      <w:lvlText w:val="%4."/>
      <w:lvlJc w:val="left"/>
      <w:pPr>
        <w:ind w:left="4308" w:hanging="360"/>
      </w:pPr>
    </w:lvl>
    <w:lvl w:ilvl="4">
      <w:start w:val="1"/>
      <w:numFmt w:val="lowerLetter"/>
      <w:lvlText w:val="%5."/>
      <w:lvlJc w:val="left"/>
      <w:pPr>
        <w:ind w:left="5028" w:hanging="360"/>
      </w:pPr>
    </w:lvl>
    <w:lvl w:ilvl="5">
      <w:start w:val="1"/>
      <w:numFmt w:val="lowerRoman"/>
      <w:lvlText w:val="%6."/>
      <w:lvlJc w:val="right"/>
      <w:pPr>
        <w:ind w:left="5748" w:hanging="180"/>
      </w:pPr>
    </w:lvl>
    <w:lvl w:ilvl="6">
      <w:start w:val="1"/>
      <w:numFmt w:val="decimal"/>
      <w:lvlText w:val="%7."/>
      <w:lvlJc w:val="left"/>
      <w:pPr>
        <w:ind w:left="6468" w:hanging="360"/>
      </w:pPr>
    </w:lvl>
    <w:lvl w:ilvl="7">
      <w:start w:val="1"/>
      <w:numFmt w:val="lowerLetter"/>
      <w:lvlText w:val="%8."/>
      <w:lvlJc w:val="left"/>
      <w:pPr>
        <w:ind w:left="7188" w:hanging="360"/>
      </w:pPr>
    </w:lvl>
    <w:lvl w:ilvl="8">
      <w:start w:val="1"/>
      <w:numFmt w:val="lowerRoman"/>
      <w:lvlText w:val="%9."/>
      <w:lvlJc w:val="right"/>
      <w:pPr>
        <w:ind w:left="7908" w:hanging="180"/>
      </w:pPr>
    </w:lvl>
  </w:abstractNum>
  <w:abstractNum w:abstractNumId="19" w15:restartNumberingAfterBreak="0">
    <w:nsid w:val="4A3050EC"/>
    <w:multiLevelType w:val="multilevel"/>
    <w:tmpl w:val="5770FB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FA2409"/>
    <w:multiLevelType w:val="multilevel"/>
    <w:tmpl w:val="41664BA0"/>
    <w:lvl w:ilvl="0">
      <w:start w:val="1"/>
      <w:numFmt w:val="upperRoman"/>
      <w:lvlText w:val="%1."/>
      <w:lvlJc w:val="right"/>
      <w:pPr>
        <w:ind w:left="786" w:hanging="360"/>
      </w:pPr>
    </w:lvl>
    <w:lvl w:ilvl="1">
      <w:start w:val="1"/>
      <w:numFmt w:val="lowerLetter"/>
      <w:lvlText w:val="%2)"/>
      <w:lvlJc w:val="left"/>
      <w:pPr>
        <w:ind w:left="1494" w:hanging="359"/>
      </w:p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8931B3"/>
    <w:multiLevelType w:val="multilevel"/>
    <w:tmpl w:val="BDDAC90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717A55"/>
    <w:multiLevelType w:val="multilevel"/>
    <w:tmpl w:val="C570F8A0"/>
    <w:lvl w:ilvl="0">
      <w:start w:val="1"/>
      <w:numFmt w:val="lowerLetter"/>
      <w:lvlText w:val="%1)"/>
      <w:lvlJc w:val="left"/>
      <w:pPr>
        <w:ind w:left="2444" w:hanging="360"/>
      </w:pPr>
    </w:lvl>
    <w:lvl w:ilvl="1">
      <w:start w:val="1"/>
      <w:numFmt w:val="upperRoman"/>
      <w:lvlText w:val="%2."/>
      <w:lvlJc w:val="left"/>
      <w:pPr>
        <w:ind w:left="3524" w:hanging="720"/>
      </w:pPr>
    </w:lvl>
    <w:lvl w:ilvl="2">
      <w:start w:val="1"/>
      <w:numFmt w:val="lowerRoman"/>
      <w:lvlText w:val="%3."/>
      <w:lvlJc w:val="right"/>
      <w:pPr>
        <w:ind w:left="3884" w:hanging="180"/>
      </w:pPr>
    </w:lvl>
    <w:lvl w:ilvl="3">
      <w:start w:val="1"/>
      <w:numFmt w:val="decimal"/>
      <w:lvlText w:val="%4."/>
      <w:lvlJc w:val="left"/>
      <w:pPr>
        <w:ind w:left="4604" w:hanging="360"/>
      </w:pPr>
    </w:lvl>
    <w:lvl w:ilvl="4">
      <w:start w:val="1"/>
      <w:numFmt w:val="lowerLetter"/>
      <w:lvlText w:val="%5."/>
      <w:lvlJc w:val="left"/>
      <w:pPr>
        <w:ind w:left="5324" w:hanging="360"/>
      </w:pPr>
    </w:lvl>
    <w:lvl w:ilvl="5">
      <w:start w:val="1"/>
      <w:numFmt w:val="lowerRoman"/>
      <w:lvlText w:val="%6."/>
      <w:lvlJc w:val="right"/>
      <w:pPr>
        <w:ind w:left="6044" w:hanging="180"/>
      </w:pPr>
    </w:lvl>
    <w:lvl w:ilvl="6">
      <w:start w:val="1"/>
      <w:numFmt w:val="decimal"/>
      <w:lvlText w:val="%7."/>
      <w:lvlJc w:val="left"/>
      <w:pPr>
        <w:ind w:left="6764" w:hanging="360"/>
      </w:pPr>
    </w:lvl>
    <w:lvl w:ilvl="7">
      <w:start w:val="1"/>
      <w:numFmt w:val="lowerLetter"/>
      <w:lvlText w:val="%8."/>
      <w:lvlJc w:val="left"/>
      <w:pPr>
        <w:ind w:left="7484" w:hanging="360"/>
      </w:pPr>
    </w:lvl>
    <w:lvl w:ilvl="8">
      <w:start w:val="1"/>
      <w:numFmt w:val="lowerRoman"/>
      <w:lvlText w:val="%9."/>
      <w:lvlJc w:val="right"/>
      <w:pPr>
        <w:ind w:left="8204" w:hanging="180"/>
      </w:pPr>
    </w:lvl>
  </w:abstractNum>
  <w:abstractNum w:abstractNumId="23" w15:restartNumberingAfterBreak="0">
    <w:nsid w:val="5277723A"/>
    <w:multiLevelType w:val="multilevel"/>
    <w:tmpl w:val="E9C2372C"/>
    <w:lvl w:ilvl="0">
      <w:start w:val="1"/>
      <w:numFmt w:val="lowerLetter"/>
      <w:lvlText w:val="%1)"/>
      <w:lvlJc w:val="left"/>
      <w:pPr>
        <w:ind w:left="720" w:hanging="360"/>
      </w:pPr>
    </w:lvl>
    <w:lvl w:ilvl="1">
      <w:start w:val="1"/>
      <w:numFmt w:val="lowerLetter"/>
      <w:lvlText w:val="%2."/>
      <w:lvlJc w:val="left"/>
      <w:pPr>
        <w:ind w:left="1353" w:hanging="359"/>
      </w:pPr>
      <w:rPr>
        <w:rFonts w:ascii="Arial" w:eastAsia="Arial" w:hAnsi="Arial" w:cs="Arial"/>
      </w:r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67618B"/>
    <w:multiLevelType w:val="multilevel"/>
    <w:tmpl w:val="D5ACAB5C"/>
    <w:lvl w:ilvl="0">
      <w:start w:val="1"/>
      <w:numFmt w:val="upperRoman"/>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upp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B67F74"/>
    <w:multiLevelType w:val="multilevel"/>
    <w:tmpl w:val="C7D83242"/>
    <w:lvl w:ilvl="0">
      <w:start w:val="1"/>
      <w:numFmt w:val="upperRoman"/>
      <w:lvlText w:val="%1."/>
      <w:lvlJc w:val="left"/>
      <w:pPr>
        <w:ind w:left="1080" w:hanging="720"/>
      </w:pPr>
      <w:rPr>
        <w:b w:val="0"/>
        <w:bCs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D62B1C"/>
    <w:multiLevelType w:val="multilevel"/>
    <w:tmpl w:val="FA38F226"/>
    <w:lvl w:ilvl="0">
      <w:start w:val="1"/>
      <w:numFmt w:val="upperRoman"/>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A42AB1"/>
    <w:multiLevelType w:val="multilevel"/>
    <w:tmpl w:val="F8DE009A"/>
    <w:lvl w:ilvl="0">
      <w:start w:val="1"/>
      <w:numFmt w:val="upperRoman"/>
      <w:lvlText w:val="%1."/>
      <w:lvlJc w:val="right"/>
      <w:pPr>
        <w:ind w:left="1428" w:hanging="360"/>
      </w:pPr>
      <w:rPr>
        <w:b w:val="0"/>
        <w:bCs w:val="0"/>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8" w15:restartNumberingAfterBreak="0">
    <w:nsid w:val="7CB15D78"/>
    <w:multiLevelType w:val="multilevel"/>
    <w:tmpl w:val="FEF49C3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CD7191B"/>
    <w:multiLevelType w:val="multilevel"/>
    <w:tmpl w:val="8ECA3DE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65250322">
    <w:abstractNumId w:val="25"/>
  </w:num>
  <w:num w:numId="2" w16cid:durableId="1723601913">
    <w:abstractNumId w:val="28"/>
  </w:num>
  <w:num w:numId="3" w16cid:durableId="1265460753">
    <w:abstractNumId w:val="3"/>
  </w:num>
  <w:num w:numId="4" w16cid:durableId="280456450">
    <w:abstractNumId w:val="9"/>
  </w:num>
  <w:num w:numId="5" w16cid:durableId="299582778">
    <w:abstractNumId w:val="22"/>
  </w:num>
  <w:num w:numId="6" w16cid:durableId="1774478423">
    <w:abstractNumId w:val="14"/>
  </w:num>
  <w:num w:numId="7" w16cid:durableId="1672684998">
    <w:abstractNumId w:val="8"/>
  </w:num>
  <w:num w:numId="8" w16cid:durableId="1509756635">
    <w:abstractNumId w:val="5"/>
  </w:num>
  <w:num w:numId="9" w16cid:durableId="1326006675">
    <w:abstractNumId w:val="17"/>
  </w:num>
  <w:num w:numId="10" w16cid:durableId="1293171256">
    <w:abstractNumId w:val="12"/>
  </w:num>
  <w:num w:numId="11" w16cid:durableId="391120622">
    <w:abstractNumId w:val="24"/>
  </w:num>
  <w:num w:numId="12" w16cid:durableId="1595823190">
    <w:abstractNumId w:val="23"/>
  </w:num>
  <w:num w:numId="13" w16cid:durableId="668682037">
    <w:abstractNumId w:val="21"/>
  </w:num>
  <w:num w:numId="14" w16cid:durableId="169760917">
    <w:abstractNumId w:val="0"/>
  </w:num>
  <w:num w:numId="15" w16cid:durableId="1357391038">
    <w:abstractNumId w:val="16"/>
  </w:num>
  <w:num w:numId="16" w16cid:durableId="195236581">
    <w:abstractNumId w:val="13"/>
  </w:num>
  <w:num w:numId="17" w16cid:durableId="641036495">
    <w:abstractNumId w:val="4"/>
  </w:num>
  <w:num w:numId="18" w16cid:durableId="764770943">
    <w:abstractNumId w:val="7"/>
  </w:num>
  <w:num w:numId="19" w16cid:durableId="1232813710">
    <w:abstractNumId w:val="20"/>
  </w:num>
  <w:num w:numId="20" w16cid:durableId="813984583">
    <w:abstractNumId w:val="19"/>
  </w:num>
  <w:num w:numId="21" w16cid:durableId="1382905801">
    <w:abstractNumId w:val="1"/>
  </w:num>
  <w:num w:numId="22" w16cid:durableId="1405302032">
    <w:abstractNumId w:val="6"/>
  </w:num>
  <w:num w:numId="23" w16cid:durableId="1214929786">
    <w:abstractNumId w:val="29"/>
  </w:num>
  <w:num w:numId="24" w16cid:durableId="597182081">
    <w:abstractNumId w:val="11"/>
  </w:num>
  <w:num w:numId="25" w16cid:durableId="52507799">
    <w:abstractNumId w:val="10"/>
  </w:num>
  <w:num w:numId="26" w16cid:durableId="1261991641">
    <w:abstractNumId w:val="27"/>
  </w:num>
  <w:num w:numId="27" w16cid:durableId="1866212032">
    <w:abstractNumId w:val="15"/>
  </w:num>
  <w:num w:numId="28" w16cid:durableId="2094155546">
    <w:abstractNumId w:val="18"/>
  </w:num>
  <w:num w:numId="29" w16cid:durableId="708726481">
    <w:abstractNumId w:val="26"/>
  </w:num>
  <w:num w:numId="30" w16cid:durableId="2120291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74D"/>
    <w:rsid w:val="008F274D"/>
    <w:rsid w:val="009B68B3"/>
    <w:rsid w:val="00A64DC1"/>
    <w:rsid w:val="00D04A1E"/>
    <w:rsid w:val="00E175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22B729-33BD-448F-9F40-10B58392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iiYUp7hNYkRwpvkjV00TsXciig==">CgMxLjAyDmguN3I1cXgxZ292NGZjMg1oLmpoaG4wZXpvazB6MghoLmdqZGd4czIOaC5lbHR4NTU4cm1ta204AHIhMUhSUlZlX1NJMHE2cVYxQ0oxVWtBVVB3MWFPdzhIOFcw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8699</Words>
  <Characters>47846</Characters>
  <Application>Microsoft Office Word</Application>
  <DocSecurity>0</DocSecurity>
  <Lines>398</Lines>
  <Paragraphs>112</Paragraphs>
  <ScaleCrop>false</ScaleCrop>
  <Company/>
  <LinksUpToDate>false</LinksUpToDate>
  <CharactersWithSpaces>56433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Felipe Rodríguez Montiel</dc:creator>
  <cp:lastModifiedBy>Pablo Soberanes Pereda</cp:lastModifiedBy>
  <cp:revision>2</cp:revision>
  <dcterms:created xsi:type="dcterms:W3CDTF">2026-08-14T16:13:00Z</dcterms:created>
  <dcterms:modified xsi:type="dcterms:W3CDTF">2026-08-14T16:13:00Z</dcterms:modified>
</cp:coreProperties>
</file>